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SZILÁGYI</w:t>
            </w:r>
          </w:p>
          <w:p w:rsidR="00C275A3" w:rsidRDefault="00A96AEC" w:rsidP="00C275A3">
            <w:pPr>
              <w:pStyle w:val="Hallgatokepzes"/>
            </w:pPr>
            <w:r>
              <w:t> Industrial Design Engineering</w:t>
            </w:r>
            <w:r>
              <w:br/>
            </w:r>
            <w:r w:rsidR="00E77B23">
              <w:t>BSc, 7. semester</w:t>
            </w:r>
          </w:p>
          <w:p w:rsidR="00C265CE" w:rsidRPr="009E5FF1" w:rsidRDefault="00E77B23" w:rsidP="009763E0">
            <w:pPr>
              <w:pStyle w:val="Hallgatointezmeny-kar"/>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Éva Hottó PhD</w:t>
            </w:r>
          </w:p>
          <w:p w:rsidR="00DB4822" w:rsidRDefault="00DB4822" w:rsidP="009763E0">
            <w:pPr>
              <w:pStyle w:val="Konzulensektitulus"/>
            </w:pPr>
            <w:r w:rsidRPr="00DB4822">
              <w:t>proffesor's assistant,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Unforgettable objects - Recycled values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describes how to preserve the old forgotten rural values by redesign, and how to form an integral part of several different styles and contemporary interiors as well.</w:t>
      </w:r>
    </w:p>
    <w:p>
      <w:pPr>
        <w:widowControl w:val="on"/>
        <w:pBdr/>
        <w:spacing w:before="240" w:after="240" w:line="240" w:lineRule="auto"/>
        <w:ind w:left="0" w:right="0"/>
        <w:jc w:val="left"/>
      </w:pPr>
      <w:r>
        <w:rPr>
          <w:color w:val="000000"/>
          <w:sz w:val="24"/>
          <w:szCs w:val="24"/>
        </w:rPr>
        <w:t xml:space="preserve">In the introductory part, the study examines statistics about rural villages’s depopulation and the young people’s reasons beside moving into the big cities. Report on how young people think about the big cities, and about the use of new and antiques objects. In addition, the study even discusses the issue of urbanisation.</w:t>
      </w:r>
      <w:r>
        <w:rPr>
          <w:color w:val="000000"/>
          <w:sz w:val="24"/>
          <w:szCs w:val="24"/>
        </w:rPr>
        <w:br/>
        <w:t xml:space="preserve">The second part of the paper discusses the releationship of ecological approach and recycled design. Then it provide us inside to the work of contemporary designers whose find important the re-interpretation of old belongings. These products help the designers with the question, "What is the value in that age in which we live?". This chapter analyses the social values of our time and the emotional relationship to our objects. Refer it to a recycling process in which viewpoints are placed to the fore, as well as the selection of objects by organic or emotional level. In this section, the essay also analyses our attraction to the old tools.</w:t>
      </w:r>
      <w:r>
        <w:rPr>
          <w:color w:val="000000"/>
          <w:sz w:val="24"/>
          <w:szCs w:val="24"/>
        </w:rPr>
        <w:br/>
        <w:t xml:space="preserve">The next chapter of the study deals with rural objects, made in the XX. century. Follow-up the old tools recycling and transformation processes, the study orders the various objects to interior styles and to consumers personality types.</w:t>
      </w:r>
      <w:r>
        <w:rPr>
          <w:color w:val="000000"/>
          <w:sz w:val="24"/>
          <w:szCs w:val="24"/>
        </w:rPr>
        <w:br/>
        <w:t xml:space="preserve">The paper ends with a conclusion draws part of the relationship of old traditions, crafts and the young people of the century. On the other hand, provide an explanation for the importance of tradition and propose how the world could be a part of the 20-30-year-old people’s life with using the traditional approach, and preserve the old, almost forgotten objects and traditions.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46086">
    <w:multiLevelType w:val="hybridMultilevel"/>
    <w:lvl w:ilvl="0" w:tplc="96415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46086">
    <w:abstractNumId w:val="151460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57459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