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HEGEDŰS</w:t>
            </w:r>
          </w:p>
          <w:p w:rsidR="00C275A3" w:rsidRDefault="00A96AEC" w:rsidP="00C275A3">
            <w:pPr>
              <w:pStyle w:val="Hallgatokepzes"/>
            </w:pPr>
            <w:r>
              <w:t>electronic imaging</w:t>
            </w:r>
            <w:r>
              <w:br/>
            </w:r>
            <w:r w:rsidR="00E77B23">
              <w:t>BA, 3. semester</w:t>
            </w:r>
          </w:p>
          <w:p w:rsidR="00C265CE" w:rsidRPr="009E5FF1" w:rsidRDefault="00E77B23" w:rsidP="009763E0">
            <w:pPr>
              <w:pStyle w:val="Hallgatointezmeny-kar"/>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TAMÁS HORTOBÁGYI</w:t>
            </w:r>
          </w:p>
          <w:p w:rsidR="00DB4822" w:rsidRDefault="00C275A3" w:rsidP="004D7940">
            <w:pPr>
              <w:pStyle w:val="Hallgatokepzes"/>
            </w:pPr>
            <w:r>
              <w:t>electronic imaging</w:t>
            </w:r>
            <w:r w:rsidR="00A96AEC">
              <w:br/>
              <w:t>BA, 3. semester</w:t>
            </w:r>
          </w:p>
          <w:p w:rsidR="00DB4822" w:rsidRDefault="00DB4822" w:rsidP="004D7940">
            <w:pPr>
              <w:pStyle w:val="Hallgatointezmeny-kar"/>
            </w:pPr>
            <w:r>
              <w:t>Eszterházy Károly College</w:t>
            </w:r>
          </w:p>
          <w:p w:rsidR="00C265CE" w:rsidRPr="009E5FF1" w:rsidRDefault="00DB4822" w:rsidP="004D7940">
            <w:pPr>
              <w:pStyle w:val="Hallgatointezmeny-kar"/>
              <w:rPr>
                <w:b/>
                <w:caps/>
              </w:rPr>
            </w:pPr>
            <w:r>
              <w:t>Faculty of Humanities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HUSZÁR</w:t>
            </w:r>
          </w:p>
          <w:p w:rsidR="00C275A3" w:rsidRDefault="00A96AEC" w:rsidP="00C275A3">
            <w:pPr>
              <w:pStyle w:val="Hallgatokepzes"/>
            </w:pPr>
            <w:r>
              <w:t>electronic imaging</w:t>
            </w:r>
            <w:r>
              <w:br/>
            </w:r>
            <w:r w:rsidR="00E77B23">
              <w:t>BA, 3. semester</w:t>
            </w:r>
          </w:p>
          <w:p w:rsidR="00C265CE" w:rsidRPr="009E5FF1" w:rsidRDefault="00E77B23" w:rsidP="009763E0">
            <w:pPr>
              <w:pStyle w:val="Hallgatointezmeny-kar"/>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GERGŐ OSGYÁN</w:t>
            </w:r>
          </w:p>
          <w:p w:rsidR="00DB4822" w:rsidRDefault="00C275A3" w:rsidP="004D7940">
            <w:pPr>
              <w:pStyle w:val="Hallgatokepzes"/>
            </w:pPr>
            <w:r>
              <w:t>electronic imaging</w:t>
            </w:r>
            <w:r w:rsidR="00A96AEC">
              <w:br/>
              <w:t>BA, 5. semester</w:t>
            </w:r>
          </w:p>
          <w:p w:rsidR="00DB4822" w:rsidRDefault="00DB4822" w:rsidP="004D7940">
            <w:pPr>
              <w:pStyle w:val="Hallgatointezmeny-kar"/>
            </w:pPr>
            <w:r>
              <w:t>Eszterházy Károly College</w:t>
            </w:r>
          </w:p>
          <w:p w:rsidR="00C265CE" w:rsidRPr="009E5FF1" w:rsidRDefault="00DB4822" w:rsidP="004D7940">
            <w:pPr>
              <w:pStyle w:val="Hallgatointezmeny-kar"/>
              <w:rPr>
                <w:b/>
                <w:caps/>
              </w:rPr>
            </w:pPr>
            <w:r>
              <w:t>Faculty of Humanities</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Levente Sipos</w:t>
            </w:r>
          </w:p>
          <w:p w:rsidR="00DB4822" w:rsidRDefault="00DB4822" w:rsidP="009763E0">
            <w:pPr>
              <w:pStyle w:val="Konzulensektitulus"/>
            </w:pPr>
            <w:r w:rsidRPr="00DB4822">
              <w:t>lecturer, EKF BTK</w:t>
            </w:r>
          </w:p>
        </w:tc>
      </w:tr>
      <w:tr w:rsidR="00DB4822" w:rsidTr="00DB4822">
        <w:tc>
          <w:tcPr>
            <w:tcW w:w="9854" w:type="dxa"/>
          </w:tcPr>
          <w:p w:rsidR="00DB4822" w:rsidRPr="00DB4822" w:rsidRDefault="00DB4822" w:rsidP="009763E0">
            <w:pPr>
              <w:pStyle w:val="Konzulenseknev"/>
            </w:pPr>
            <w:r w:rsidRPr="00DB4822">
              <w:t>Levente Sipos</w:t>
            </w:r>
          </w:p>
          <w:p w:rsidR="00DB4822" w:rsidRDefault="00DB4822" w:rsidP="009763E0">
            <w:pPr>
              <w:pStyle w:val="Konzulensektitulus"/>
            </w:pPr>
            <w:r w:rsidRPr="00DB4822">
              <w:t>lecturer, EKF BTK</w:t>
            </w:r>
          </w:p>
        </w:tc>
      </w:tr>
      <w:tr w:rsidR="00DB4822" w:rsidTr="00DB4822">
        <w:tc>
          <w:tcPr>
            <w:tcW w:w="9854" w:type="dxa"/>
          </w:tcPr>
          <w:p w:rsidR="00DB4822" w:rsidRPr="00DB4822" w:rsidRDefault="00DB4822" w:rsidP="009763E0">
            <w:pPr>
              <w:pStyle w:val="Konzulenseknev"/>
            </w:pPr>
            <w:r w:rsidRPr="00DB4822">
              <w:t>Levente Sipos</w:t>
            </w:r>
          </w:p>
          <w:p w:rsidR="00DB4822" w:rsidRDefault="00DB4822" w:rsidP="009763E0">
            <w:pPr>
              <w:pStyle w:val="Konzulensektitulus"/>
            </w:pPr>
            <w:r w:rsidRPr="00DB4822">
              <w:t>lecturer, EKF BTK</w:t>
            </w:r>
          </w:p>
        </w:tc>
      </w:tr>
      <w:tr w:rsidR="00DB4822" w:rsidTr="00DB4822">
        <w:tc>
          <w:tcPr>
            <w:tcW w:w="9854" w:type="dxa"/>
          </w:tcPr>
          <w:p w:rsidR="00DB4822" w:rsidRPr="00DB4822" w:rsidRDefault="00DB4822" w:rsidP="009763E0">
            <w:pPr>
              <w:pStyle w:val="Konzulenseknev"/>
            </w:pPr>
            <w:r w:rsidRPr="00DB4822">
              <w:t>Levente Sipos</w:t>
            </w:r>
          </w:p>
          <w:p w:rsidR="00DB4822" w:rsidRDefault="00DB4822" w:rsidP="009763E0">
            <w:pPr>
              <w:pStyle w:val="Konzulensektitulus"/>
            </w:pPr>
            <w:r w:rsidRPr="00DB4822">
              <w:t>lecturer,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Pixilation/Pixilláció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our TDK course work we are planning to create a continuation and development of our previous pixilation pursuits and by that we continue the research and experiment with the possibilities brought by this genre.</w:t>
      </w:r>
      <w:r>
        <w:rPr>
          <w:color w:val="000000"/>
          <w:sz w:val="24"/>
          <w:szCs w:val="24"/>
        </w:rPr>
        <w:br/>
        <w:t xml:space="preserve">This video’s stylistic language is equivalent to which we have used in our previous works, however both with content and implementation we are aiming to level up our work’s qualities. As for us, this technique holds a lot of yet unexplored possibilities in itself for the deeper semantic content to be broadcasted.</w:t>
      </w:r>
      <w:r>
        <w:rPr>
          <w:color w:val="000000"/>
          <w:sz w:val="24"/>
          <w:szCs w:val="24"/>
        </w:rPr>
        <w:br/>
        <w:t xml:space="preserve">When searching for topic that is why we have decided to process a literary work, and construct the plot thread of our video upon that. It was an important proviso when choosing the certain text that it must had to reflect to an issue or condition known by everyone, it must had to be able to be easily taken in, but not too direct with the words, and last but not least it must had to be raw but somehow still abstract in terms of verbal tools. That is why we chose a Charles Bukowski text as the object of processing.</w:t>
      </w:r>
      <w:r>
        <w:rPr>
          <w:color w:val="000000"/>
          <w:sz w:val="24"/>
          <w:szCs w:val="24"/>
        </w:rPr>
        <w:br/>
        <w:t xml:space="preserve">„If you're going to try, go all the way. Otherwise, don't even start. This could mean losing girlfriends, wives, relatives and maybe even your mind. It could mean not eating for three or four days. It could mean freezing on a park bench. It could mean jail. It could mean derision. It could mean mockery--isolation. Isolation is the gift. All the others are a test of your endurance, of how much you really want to do it. And, you'll do it, despite rejection and the worst odds. And it will be better than anything else you can imagine. If you're going to try, go all the way. There is no other feeling like that. You will be alone with the gods, and the nights will flame with fire. You will ride life straight to perfect laughter. It's the only good fight there is.”</w:t>
      </w:r>
      <w:r>
        <w:rPr>
          <w:color w:val="000000"/>
          <w:sz w:val="24"/>
          <w:szCs w:val="24"/>
        </w:rPr>
        <w:br/>
        <w:t xml:space="preserve">The challenges claimed by this text are obvious. The vocation of a human being, the poblems that must be faced along a lifetime, and the difficulties that are brought by all that: these are a few of the concepts that must be depicted in our video.</w:t>
      </w:r>
      <w:r>
        <w:rPr>
          <w:color w:val="000000"/>
          <w:sz w:val="24"/>
          <w:szCs w:val="24"/>
        </w:rPr>
        <w:br/>
        <w:t xml:space="preserve">The project is interesting in terms of relating it to ourselves as well: the thing that we are pursuing to depict becomes experienced trough a real life situation.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95034">
    <w:multiLevelType w:val="hybridMultilevel"/>
    <w:lvl w:ilvl="0" w:tplc="68711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95034">
    <w:abstractNumId w:val="866950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5425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