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BAKOS</w:t>
            </w:r>
          </w:p>
          <w:p w:rsidR="00C275A3" w:rsidRDefault="00A96AEC" w:rsidP="00C275A3">
            <w:pPr>
              <w:pStyle w:val="Hallgatokepzes"/>
            </w:pPr>
            <w:r>
              <w:t>digital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Csongor G. Szigeti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Illustration in space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Illustration in space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Graphic design</w:t>
      </w:r>
      <w:r>
        <w:rPr>
          <w:color w:val="000000"/>
          <w:sz w:val="24"/>
          <w:szCs w:val="24"/>
        </w:rPr>
        <w:br/>
        <w:t xml:space="preserve">mixed media</w:t>
      </w:r>
      <w:r>
        <w:rPr>
          <w:color w:val="000000"/>
          <w:sz w:val="24"/>
          <w:szCs w:val="24"/>
        </w:rPr>
        <w:br/>
        <w:t xml:space="preserve">variable size</w:t>
      </w:r>
      <w:r>
        <w:rPr>
          <w:color w:val="000000"/>
          <w:sz w:val="24"/>
          <w:szCs w:val="24"/>
        </w:rPr>
        <w:br/>
        <w:t xml:space="preserve">2014.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was interested in paper art, modeling, typography and illustration. I tried to mix these, and tried to find the best way, which includes these fields. I follow a lot of designers, illustrators, street artists, but the one’s whose works are the most similar to my conception is Alex Yanes.</w:t>
      </w:r>
      <w:r>
        <w:rPr>
          <w:color w:val="000000"/>
          <w:sz w:val="24"/>
          <w:szCs w:val="24"/>
        </w:rPr>
        <w:br/>
        <w:t xml:space="preserve">He usually works with wood, but I think it is not really close-fitting to me, so I had to replace this with some other material. That was the polystyrene sheet.</w:t>
      </w:r>
      <w:r>
        <w:rPr>
          <w:color w:val="000000"/>
          <w:sz w:val="24"/>
          <w:szCs w:val="24"/>
        </w:rPr>
        <w:br/>
        <w:t xml:space="preserve">My space illustration series comes from spontaneous ideas. The themes are usually personal, or funny. Each part of the illustration emerges, and that's how it creates the layered three dimension effect.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058200">
    <w:multiLevelType w:val="hybridMultilevel"/>
    <w:lvl w:ilvl="0" w:tplc="83962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058200">
    <w:abstractNumId w:val="340582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6067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