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ZSANETT, FEHÉR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Nemere Kerezsi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Feast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Feast</w:t>
      </w:r>
      <w:r>
        <w:rPr>
          <w:color w:val="000000"/>
          <w:sz w:val="24"/>
          <w:szCs w:val="24"/>
        </w:rPr>
        <w:br/>
        <w:t xml:space="preserve">Genre: digital prints series</w:t>
      </w:r>
      <w:r>
        <w:rPr>
          <w:color w:val="000000"/>
          <w:sz w:val="24"/>
          <w:szCs w:val="24"/>
        </w:rPr>
        <w:br/>
        <w:t xml:space="preserve">Technology: projector, photo</w:t>
      </w:r>
      <w:r>
        <w:rPr>
          <w:color w:val="000000"/>
          <w:sz w:val="24"/>
          <w:szCs w:val="24"/>
        </w:rPr>
        <w:br/>
        <w:t xml:space="preserve">Size: 3 pc 50x70 cm</w:t>
      </w:r>
      <w:r>
        <w:rPr>
          <w:color w:val="000000"/>
          <w:sz w:val="24"/>
          <w:szCs w:val="24"/>
        </w:rPr>
        <w:br/>
        <w:t xml:space="preserve">Made: 2014</w:t>
      </w:r>
      <w:r>
        <w:rPr>
          <w:color w:val="000000"/>
          <w:sz w:val="24"/>
          <w:szCs w:val="24"/>
        </w:rPr>
        <w:br/>
        <w:t xml:space="preserve">Consultant: Dr. Nemere Kerezsi, assistant professor</w:t>
      </w:r>
      <w:r>
        <w:rPr>
          <w:color w:val="000000"/>
          <w:sz w:val="24"/>
          <w:szCs w:val="24"/>
        </w:rPr>
        <w:br/>
        <w:t xml:space="preserve">Institution, faculty: Eszterházy Károly College, faculty of arts</w:t>
      </w:r>
      <w:r>
        <w:rPr>
          <w:color w:val="000000"/>
          <w:sz w:val="24"/>
          <w:szCs w:val="24"/>
        </w:rPr>
        <w:br/>
        <w:t xml:space="preserve">Programme, specialisation, year: visual representation, graphic,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Feast</w:t>
      </w:r>
      <w:r>
        <w:rPr>
          <w:color w:val="000000"/>
          <w:sz w:val="24"/>
          <w:szCs w:val="24"/>
        </w:rPr>
        <w:br/>
        <w:t xml:space="preserve">Self-identification with a pig. The change of roles happens figuratively. In what sense do I differ from it? Genetically speaking we only differ in a few percentage. The two lives are not that different from each other either. The pig is raised just like a child, people look after it, take care of it, and nourish it. Finally they stab it down during a great feast, process it and eat it. Grown-ups are being encouraged to start an independent life, people set him/her loose and then he/she fades away too, and a new feast starts again.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28578">
    <w:multiLevelType w:val="hybridMultilevel"/>
    <w:lvl w:ilvl="0" w:tplc="4970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28578">
    <w:abstractNumId w:val="77028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630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