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GÁL RÉKA MAGDOLNA</w:t>
            </w:r>
          </w:p>
          <w:p w:rsidR="00C275A3" w:rsidRDefault="00A96AEC" w:rsidP="00C275A3">
            <w:pPr>
              <w:pStyle w:val="Hallgatokepzes"/>
            </w:pPr>
            <w:r>
              <w:t>Vizuális-és környezetkultúra tanár</w:t>
            </w:r>
            <w:r>
              <w:br/>
            </w:r>
            <w:r w:rsidR="00E77B23">
              <w:t>MA,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Eszterházy Károly Főiskola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Kopasz Tamás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EKF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Cím nélkül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Pályamunkámban a térbeliséget érzékeltető színfoltos felületek és az arra épülő, de nem szervesen hozzákapcsolódó határozott, síkszerű vonalvezetés ellentétekre épülő egységét kívántam megjeleníteni. Az akvarellhatású technikával kialakított áttetsző felületek esetlegességét a határozott körvonalak elkülönített elemekre tagolják, miközben egymásból is kimetszenek részeket, tovább alakítva a teret. A négyzetek, valamint az emberalakok fázishelyzeteiben kapcsolat van, két párhuzamos ívet rajzolnak ki, ugyanakkor két kör alakzatot sejtetnek. A cím nélküliség a folyamatra és nem a végeredményre utal. Az alcímben megfogalmazott ‘Metszet’ a találkozási pontoknál létrejövő alakzatokra, valamint egy állapot többoldalú megragadására utal. A metszet az időbeliség dimenziójában a tükörszerűen megsokszorozott formák, a különböző helyzetek, nézetek egyidejű láttatása és egyfajta pillanatkép.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1309696">
    <w:multiLevelType w:val="hybridMultilevel"/>
    <w:lvl w:ilvl="0" w:tplc="3400094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1309696">
    <w:abstractNumId w:val="1130969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9392854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