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MAGDOLNA GÁL</w:t>
            </w:r>
          </w:p>
          <w:p w:rsidR="00C275A3" w:rsidRDefault="00A96AEC" w:rsidP="00C275A3">
            <w:pPr>
              <w:pStyle w:val="Hallgatokepzes"/>
            </w:pPr>
            <w:r>
              <w:t>Teacher of visual and environmental culture</w:t>
            </w:r>
            <w:r>
              <w:br/>
            </w:r>
            <w:r w:rsidR="00E77B23">
              <w:t>MA,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Kopasz</w:t>
            </w:r>
          </w:p>
          <w:p w:rsidR="00DB4822" w:rsidRDefault="00DB4822" w:rsidP="00E11062">
            <w:pPr>
              <w:pStyle w:val="Konzulensek"/>
            </w:pPr>
            <w:r w:rsidRPr="00DB4822">
              <w:t>college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Untitled (Segment)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work I wanted to focus on the interference of colours with its space-forming quality and lines with its planar effect in a not closely related context. The unpredictability of the translucent aquarelle-like surfaces in the background are seperated into identifiable parts by their outlines which cut out parts of each other, further transforming the space. There is a relationship between the squares and the movement phases of the human figures: they draw out two parallel arches, suggesting a round shape. The untitled nature of my work refers to the movement process itself and not my result. The "segment" in the subtitle refers to the figures formed at the intersection points, and how my picture grasps "segments", multiple aspects of the portrayed state: the segment does become a momentary piece by displaying these phases in one timeframe.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851721">
    <w:multiLevelType w:val="hybridMultilevel"/>
    <w:lvl w:ilvl="0" w:tplc="86555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851721">
    <w:abstractNumId w:val="468517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1599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