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EGERVÁRI JÚLIA</w:t>
            </w:r>
          </w:p>
          <w:p w:rsidR="00C275A3" w:rsidRDefault="00A96AEC" w:rsidP="00C275A3">
            <w:pPr>
              <w:pStyle w:val="Hallgatokepzes"/>
            </w:pPr>
            <w:r>
              <w:t>Vizuális- és környezetkultúra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KELT</w:t>
      </w:r>
      <w:r>
        <w:rPr>
          <w:color w:val="000000"/>
          <w:sz w:val="24"/>
          <w:szCs w:val="24"/>
        </w:rPr>
        <w:br/>
        <w:t xml:space="preserve">Anyag: kelt tészta</w:t>
      </w:r>
      <w:r>
        <w:rPr>
          <w:color w:val="000000"/>
          <w:sz w:val="24"/>
          <w:szCs w:val="24"/>
        </w:rPr>
        <w:br/>
        <w:t xml:space="preserve">Műfaj: szobrászat, alternatív szobrászati installáció</w:t>
      </w:r>
      <w:r>
        <w:rPr>
          <w:color w:val="000000"/>
          <w:sz w:val="24"/>
          <w:szCs w:val="24"/>
        </w:rPr>
        <w:br/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Munkáimban többnyire természetes anyagokat használok fel vagy éppen a természetes és mesterséges anyagokat ütköztetem egymással. A tömegtermelésre és felhalmozódó hulladékra reagálva nem célom „maradandó” munkákat készíteni, ez az elv meghatározza installációim jellegét.</w:t>
      </w:r>
      <w:r>
        <w:rPr>
          <w:color w:val="000000"/>
          <w:sz w:val="24"/>
          <w:szCs w:val="24"/>
        </w:rPr>
        <w:br/>
        <w:t xml:space="preserve">Egy olyan anyaggal szerettem volna dolgozni, ami folyamatos együttműködést igényel, melynek önformáló ereje van, és a folyamat során az ilyen jellegből fakadóan az elképzeléseim találkozhatnak a véletlenekkel, kiegészíthetik egymást. Befolyásolhatom az eredményt, de nem teljesen. Megkerestem a számomra megfelelő módszert, és végül kelt tésztából készítettem 30 darab portrét és 2 kezet. Érdekes és izgalmas kísérlet és folyamat volt, mely folyamatos nyitottságot és alázatot kívánt. A portrék többféle asszociációt, értelmezési lehetőséget engednek meg, a kompozíció pedig felveti a kérdést, hogy mi a kapcsolat az egymással szemben elhelyezett fejek tömege és a magányosan „nyújtózkodó” kezek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79349">
    <w:multiLevelType w:val="hybridMultilevel"/>
    <w:lvl w:ilvl="0" w:tplc="36803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79349">
    <w:abstractNumId w:val="93279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581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