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PISZMÁN LILLA</w:t>
            </w:r>
          </w:p>
          <w:p w:rsidR="00C275A3" w:rsidRDefault="00A96AEC" w:rsidP="00C275A3">
            <w:pPr>
              <w:pStyle w:val="Hallgatokepzes"/>
            </w:pPr>
            <w:r>
              <w:t>vizuális és környezetkultúra tanár, matematikatanár</w:t>
            </w:r>
            <w:r>
              <w:br/>
            </w:r>
            <w:r w:rsidR="00E77B23">
              <w:t>MA, 3.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Bukta Imre habil</w:t>
            </w:r>
          </w:p>
          <w:p w:rsidR="00DB4822" w:rsidRDefault="00DB4822" w:rsidP="00E11062">
            <w:pPr>
              <w:pStyle w:val="Konzulensek"/>
            </w:pPr>
            <w:r w:rsidRPr="00DB4822">
              <w:t>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Kettő-három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Ezen sorozatom a fotó több rétegű felhasználásán alapszik. Témám szimbólumaként a bűnbeesés gyümölcsét, az almát, valamint annak a művészettörténeti ábrázolásban előforduló változatait választottam.</w:t>
      </w:r>
      <w:r>
        <w:rPr>
          <w:color w:val="000000"/>
          <w:sz w:val="24"/>
          <w:szCs w:val="24"/>
        </w:rPr>
        <w:br/>
        <w:t xml:space="preserve">Az első fotót - melyet egy kezemben tartott piros almáról készítettem - kinyomtattam, majd kivágtam ebből a képből egy darabot. A kivágott darab helyére, a fotó mögé, az eredeti 'valós' tárgyat illesztettem, majd ezt a beállítást úgy fotóztam újra, hogy jól látszódjon a tárgy elé tartott fotót tartó kezem is. Erre azért volt szükség, mert láttatni akartam, hogy az alkotás nem Photoshop manipulációra, hanem kizárólag manuális technikára épül. Az eredmény ezzel az eljárással egy sík kép lett, melynek középpontjában egy 'valódi', háromdimenziós kép látható, de megint csak síkba konvertálva. Az ennek kapcsán felmerülő kérdés az, ami foglalkoztat; valójában fog-e valaki valamit a képen, és ha igen, mit fog?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56694">
    <w:multiLevelType w:val="hybridMultilevel"/>
    <w:lvl w:ilvl="0" w:tplc="55289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56694">
    <w:abstractNumId w:val="26356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353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