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PETER LIPKOVICS</w:t>
            </w:r>
          </w:p>
          <w:p w:rsidR="00C275A3" w:rsidRDefault="00A96AEC" w:rsidP="00C275A3">
            <w:pPr>
              <w:pStyle w:val="Hallgatokepzes"/>
            </w:pPr>
            <w:r>
              <w:t>Visual and environment culture, talent development teacher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Kótai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Skeleton 1, 2, 3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Title: Skeleton 1, 2, 3</w:t>
      </w:r>
      <w:r>
        <w:rPr>
          <w:color w:val="000000"/>
          <w:sz w:val="24"/>
          <w:szCs w:val="24"/>
        </w:rPr>
        <w:br/>
        <w:t xml:space="preserve">Genre: graphic series</w:t>
      </w:r>
      <w:r>
        <w:rPr>
          <w:color w:val="000000"/>
          <w:sz w:val="24"/>
          <w:szCs w:val="24"/>
        </w:rPr>
        <w:br/>
        <w:t xml:space="preserve">Technique: screen printing</w:t>
      </w:r>
      <w:r>
        <w:rPr>
          <w:color w:val="000000"/>
          <w:sz w:val="24"/>
          <w:szCs w:val="24"/>
        </w:rPr>
        <w:br/>
        <w:t xml:space="preserve">Size: 100x70, 70x100 cm</w:t>
      </w:r>
      <w:r>
        <w:rPr>
          <w:color w:val="000000"/>
          <w:sz w:val="24"/>
          <w:szCs w:val="24"/>
        </w:rPr>
        <w:br/>
        <w:t xml:space="preserve">Made: 2014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Primarily I work as a sculptor, but the visualizing in 2D is important for me too. My graphics firstly are screen-printings. I think similarly in this genre as in my sculpture and nature-art installation works. Here I put together the human body-parts and parts of buildings. By this act I create a surrealistic attitude. My aim is to form the phenomenon of the mixture of the surface and the deep to a picture, a painting. As the conciousness meets with the subconscious. I try to indicate the right effects by the contrast between the forms, by using the emptiness and the fulness.</w:t>
      </w:r>
      <w:r>
        <w:rPr>
          <w:color w:val="000000"/>
          <w:sz w:val="24"/>
          <w:szCs w:val="24"/>
        </w:rPr>
        <w:br/>
        <w:t xml:space="preserve">I want to create that kind of symbols which are about the eternal struggling and fight and embodies</w:t>
      </w:r>
      <w:r>
        <w:rPr>
          <w:color w:val="000000"/>
          <w:sz w:val="24"/>
          <w:szCs w:val="24"/>
        </w:rPr>
        <w:br/>
        <w:t xml:space="preserve">the insight tensions.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924077">
    <w:multiLevelType w:val="hybridMultilevel"/>
    <w:lvl w:ilvl="0" w:tplc="28363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924077">
    <w:abstractNumId w:val="699240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4604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