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CSALÁR</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Inzelt</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Great Survivor. The judgement of the gratitude payment(s) in the Hungarian health care system in the past and at present.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institution of gratitude payment(s) in the Hungarian health care system stands in the centre of my paper, which expression sounds familiar for most of the people as they have met this phenomenon personally. The timeliness of the topic is indisputable: gratuity in the health care system has become the part of every day of Hungarian population. At present, in 2014 it still performs a decisive role in public health care system of Hungary. I think the problem of this institution existing and calls for an urgent resolution.</w:t>
      </w:r>
      <w:r>
        <w:rPr>
          <w:color w:val="000000"/>
          <w:sz w:val="24"/>
          <w:szCs w:val="24"/>
        </w:rPr>
        <w:br/>
        <w:t xml:space="preserve">My assumption is that the negative judgement and function of informal payments has not changed in the last fifteen years in the Hungarian public health care system. I support it with the comparison of surveys made different years. As well as, I have made an empirical research to confirm my hypothesis. I made in-depth interviews with relevant experts. Moreover my other assumption is that the revision of wages or the criminalization of every form of the gratitude payments are not sufficient and efficient tools to curb down this phenomenon. In my opinion we should introduce a complex prevention program. Last but not least I state that the informal payment plays a determinative role in the international migration of doctors which intensively increasing nowadays.</w:t>
      </w:r>
      <w:r>
        <w:rPr>
          <w:color w:val="000000"/>
          <w:sz w:val="24"/>
          <w:szCs w:val="24"/>
        </w:rPr>
        <w:br/>
        <w:t xml:space="preserve">The analysis of different surveys could not fully support my first hypothesis since the doctors and population appear tolerant with the practice of gratuity. In a paradoxical way by the passing of years they agreed more and more on the fact that gratitude payment is corruption and realized that the situation has to be settled as soon as possible. My second assumption has been proven by the results of the in-depth interviews. The experts pointed out further urgent measures beyond the revision of wages and criminalisation. My third hypothesis has been partly confirmed. I prove that institution of gratitude payment does not play a central role in migration of doctors nevertheless it underlies in the background as an indirect factor. I pointed out that a transparent system which devoid from the informal payments could make the Hungarian hospitals more popular for healthcare workers.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71297">
    <w:multiLevelType w:val="hybridMultilevel"/>
    <w:lvl w:ilvl="0" w:tplc="93204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71297">
    <w:abstractNumId w:val="513712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358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