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BARTHA MÁRK</w:t>
            </w:r>
          </w:p>
          <w:p w:rsidR="00C275A3" w:rsidRDefault="00A96AEC" w:rsidP="00C275A3">
            <w:pPr>
              <w:pStyle w:val="Hallgatokepzes"/>
            </w:pPr>
            <w:r>
              <w:t>Mérnök Informatikus Bsc.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SIMÁNDI GERGELY</w:t>
            </w:r>
          </w:p>
          <w:p w:rsidR="00DB4822" w:rsidRDefault="00C275A3" w:rsidP="004D7940">
            <w:pPr>
              <w:pStyle w:val="Hallgatokepzes"/>
            </w:pPr>
            <w:r>
              <w:t>Mérnök Informatikus Bsc.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Neumann János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Vámossy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NIK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Sergyán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Meteorológiai észlelők támogatása gépi látó rendszerrel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Országos Meteorológiai Szolgálat észlelő állomásain – például Siófokon – manapság az időjárási jelenségek egy részének mérése még becsléssel, az észlelők által történik. Ezeket a megfigyeléseket kihelyezett kamerák – például a meteorológiai webkamerák – segítségével is el lehetne végezni, továbbá olyan helyeken is sikerrel alkalmazható a képfeldolgozás, ahol nincsenek állomások csak webkamerák, így ott is becsléseket tehetnénk adatokra.</w:t>
      </w:r>
      <w:r>
        <w:rPr>
          <w:color w:val="000000"/>
          <w:sz w:val="24"/>
          <w:szCs w:val="24"/>
        </w:rPr>
        <w:br/>
        <w:t xml:space="preserve">A dolgozat célja bemutatni, hogyan lehet különböző kényszerfeltételek mellett képfeldolgozás segítségével egy olyan rendszert elkészíteni, mely hatékonyan közreműködik a meteorológiai észlelők munkájában, kiegészítve becsléseiket, megfigyeléseiket. Első körben ismerteti, hogyan lehet különböző küszöbölő eljárások alkalmazásával felhőket detektálni, az oktában mért borultságát kiszámítani, majd a felhőt az ismert típusokba sorolni. Ezután a magassági szélirány rövid időn belül elkészült sorozatképek alapján történő meghatározása a cél. Végül pedig egy egészen más megközelítésben a kamera védőbúrájára csapódó esőcseppek felismerésével az esőzés kezdeti és befejeződési időpontjának a becslését írja le.</w:t>
      </w:r>
      <w:r>
        <w:rPr>
          <w:color w:val="000000"/>
          <w:sz w:val="24"/>
          <w:szCs w:val="24"/>
        </w:rPr>
        <w:br/>
        <w:t xml:space="preserve">A dolgozat rávilágít arra a tényre, hogy meteorológiai területen az észlelők által kihelyezett kamerák képeinek elemzése ígéretes és költséghatékony kutatásnak számít hazánkban.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52445">
    <w:multiLevelType w:val="hybridMultilevel"/>
    <w:lvl w:ilvl="0" w:tplc="41535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52445">
    <w:abstractNumId w:val="284524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451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