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DÁNIEL</w:t>
            </w:r>
          </w:p>
          <w:p w:rsidR="00C275A3" w:rsidRDefault="00A96AEC" w:rsidP="00C275A3">
            <w:pPr>
              <w:pStyle w:val="Hallgatokepzes"/>
            </w:pPr>
            <w:r>
              <w:t>alkalmazott matematika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Lovrics Anna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Magyar Tudományos Akadémia
Természettudományi Kutatóközpont
Enzimológiai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Sergyán Szabolcs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NIK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Tumorsejtek in vitro szelekciós kísérleteinek szimulációja rácsfüggetlen sejtautomata modell segítségével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Daganatos betegségeknél alkalmazott gyógyszerek hatására a tumort alkotó sejtek gyakran olyan változáson esnek át, melyek révén ellenállóvá válnak az alkalmazott hatóanyagokkal szemben. A multidrog-rezisztenciának nevezett folyamat egyik változatánál a sejtek transzportfehérjék közreműködésével eltávolítják magukból a hatóanyag molekuláit, így gátolva azok hatását. A populáció egyedeiben lévő transzportfehérjék mennyiségének alakulását többféle elmélettel magyarázzák.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 olyan rácsfüggetlen sejtautomata modellt és annak implementációját ismerteti, amely alkalmas különböző in vitro sejttenyészetek szimulációjára. A munka fő célja a modellből származó szimulációs eredményekre építve elősegíteni azon hipotézisek kísérletes ellenőrzését, melyek a transzportfehérjék mennyiségének alakulására és mechanizmusára vonatkoznak.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modell alapját az irodalomban közölt, széleskörűen elfogadott megközelítések adják, amelyek az egyedi kísérleti célok szerint kerültek módosításra. A sejtek (ágensek) viselkedését a környezettől függő, egységes, de sztochasztikus jellegű szabályok alakítják. Mind a fizikai környezet, mind a sejtek jellemzői valós, mérésekből származó mennyiségekkel hozhatók összefüggésbe, így a paraméterek helyes megválasztásával eltérő sejttípusok szimulálhatók. A Python környezetben, objektum-orientált módon implementált modell alkalmas nagyszámú (tipikusan néhány tízezer) sejtből álló egyrétegű és térbeli populációk különböző időtartamú szimulációjára, a folyamat során keletkező adatok szabványos formátumban történő tárolására, a tárolt adatok kiértékelésére és vizualizációjára, továbbá magában foglalja a későbbi párhuzamosítás lehetőségét.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655842">
    <w:multiLevelType w:val="hybridMultilevel"/>
    <w:lvl w:ilvl="0" w:tplc="466092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655842">
    <w:abstractNumId w:val="276558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80560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