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GITTA ZSÓFIA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KAVASCH ANDRÁS</w:t>
            </w:r>
          </w:p>
          <w:p w:rsidR="00DB4822" w:rsidRDefault="00C275A3" w:rsidP="004D7940">
            <w:pPr>
              <w:pStyle w:val="Hallgatokepzes"/>
            </w:pPr>
            <w:r>
              <w:t>Vállalkozásfejlesztés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Keszthelyi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Papírtankönyv kontra e-tankönyv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tankönyv;e-tankönyv;paradigmaváltás;információ-gazdaságtan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egyre nagyobb térnyerése, az információ gyorsabb áramlása, és a technika folyamatos fejlődése , ezzel együtt az e-book-ok folyamatos elterjedése, és a hagyományos könyvek csökkenő kereslete felveti a, papír alapú tankönyvek elavultságának vizsgálatát. Az elektronikus tankönyv alternatíva lehet ezen tankönyvek lecseréléséhez.</w:t>
      </w:r>
      <w:r>
        <w:rPr>
          <w:color w:val="000000"/>
          <w:sz w:val="24"/>
          <w:szCs w:val="24"/>
        </w:rPr>
        <w:br/>
        <w:t xml:space="preserve">A TDK dolgozat alapvetően tehát szembeállítja a hagyományos, és ezen új típusú könyvek használatát, bemutatja az alkalmazásukkal kapcsolatos előnyöket, és hátrányokat, valamint megállapítást tesz a későbbi alkalmazhatóság lehetőségéről, megvizsgálja, hogy az elmélethez képest a gyakorlatban mennyire lehet ezt megvalósítani.</w:t>
      </w:r>
      <w:r>
        <w:rPr>
          <w:color w:val="000000"/>
          <w:sz w:val="24"/>
          <w:szCs w:val="24"/>
        </w:rPr>
        <w:br/>
        <w:t xml:space="preserve">A az e-tankönyvek indikációi között a teljesség igénye nélkül meg kell említeni többek között az univerzális hozzáférhetőséget, hordozhatóságot, esetleges olcsóbb finanszírozhatóságot, tehát a háztartások számára csökkenő terheket, a tanulók fizikai terhelésének mérséklődését, a kényelmes és gyors elérhetőséget is, melyek a dolgozatban részletesen bemutatásra kerülnek, kitérve a pénzügyi, gazdasági, és egyéb kihatásokra.</w:t>
      </w:r>
      <w:r>
        <w:rPr>
          <w:color w:val="000000"/>
          <w:sz w:val="24"/>
          <w:szCs w:val="24"/>
        </w:rPr>
        <w:br/>
        <w:t xml:space="preserve">Meg kell említeni továbbá a környezeti hatásokat is, hiszen az egyre inkább előtérbe kerülő környezettudatosság is indokolja a tankönyvek előállításához szükséges tetemes mennyiségű papír mérséklését. Csak Magyarországon például közel 9,5 millió tankönyvet állítottak elő.</w:t>
      </w:r>
      <w:r>
        <w:rPr>
          <w:color w:val="000000"/>
          <w:sz w:val="24"/>
          <w:szCs w:val="24"/>
        </w:rPr>
        <w:br/>
        <w:t xml:space="preserve">A dolgozat tehát a népesedésre, a tankönyvek és e-book-ok költségeire, kibocsátásra vonatkozó statisztikák, illetve a következtetések levonásához szükséges egyéb adatok felhasználásával vizsgálja meg a fent említett problémakört.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77356">
    <w:multiLevelType w:val="hybridMultilevel"/>
    <w:lvl w:ilvl="0" w:tplc="82332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77356">
    <w:abstractNumId w:val="88977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21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