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PÁPAI BALÁZS</w:t>
            </w:r>
          </w:p>
          <w:p w:rsidR="00C275A3" w:rsidRDefault="00A96AEC" w:rsidP="00C275A3">
            <w:pPr>
              <w:pStyle w:val="Hallgatokepzes"/>
            </w:pPr>
            <w:r>
              <w:t>műszaki menedzser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Petőné Dr. Csuka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Erasmus Diákok munkaerő-piaci helyzete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Erasmus; kompetencia; lojalitás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Erasmus Programnak pozitív megítélése van, ami a diákok és a HR-esek véleményét egybevetve megállapítható, hiszen mindkettő félnél magas százalékos arányt kapott a program.</w:t>
      </w:r>
      <w:r>
        <w:rPr>
          <w:color w:val="000000"/>
          <w:sz w:val="24"/>
          <w:szCs w:val="24"/>
        </w:rPr>
        <w:br/>
        <w:t xml:space="preserve">Az első hipotézisem értelmében a volt Erasmus hallgatók kiemelt kompetenciákra tesznek szert egy Erasmus félév során, azokhoz a diákokhoz képest, akik nem voltak nemzetközi környezetben. Ez a feltételezésem be is igazolódott a mélyinterjúk és a kérdőívek kielemezése alapján. Már a mélyinterjúkban az összes interjúalany kijelentette, hogy külföldi féléve alatt nyelvtudása fejlődött, rugalmasabbá, toleránsabbá és nyitottabbá váltak az új kultúrák és emberek felé. Ezeknek a készségeknek a fejlődését a volt Erasmus hallgató válaszai is alátámasztják.</w:t>
      </w:r>
      <w:r>
        <w:rPr>
          <w:color w:val="000000"/>
          <w:sz w:val="24"/>
          <w:szCs w:val="24"/>
        </w:rPr>
        <w:br/>
        <w:t xml:space="preserve">A cégek képviselői szerint egy állásinterjúra való behívásra megfelelő önéletrajz, és releváns nyelvtudás szükséges. A diákok megítélése szerint is a legkiemeltebb tényezője a nyelvtudásnak van, hiszen manapság e nélkül nehezen lehet megfelelő munkát találni. Ezek mellett a tényezők mellet a diákok és a HR-esek megítélései szerint a kommunikációs készség, az önképzés és a csapatban való munkavégzés elengedhetetlen faktorok ahhoz, hogy valaki sikerrel vállaljon munkát. Ezek a tényezők nagy előnynek könyvelhetők el a volt Erasmus hallgatók körében, amiket nagy valószínűséggel külföldi tanulmányi útjuk vagy szakmai gyakorlatuk során fejlesztették fel.</w:t>
      </w:r>
      <w:r>
        <w:rPr>
          <w:color w:val="000000"/>
          <w:sz w:val="24"/>
          <w:szCs w:val="24"/>
        </w:rPr>
        <w:br/>
        <w:t xml:space="preserve">A munkahelyi körülményeket vizsgálva megállapítható az, hogy a mobilitási hallgatók elégedettebbek munkahelyükkel (fizetéssel, presztízzsel), és magasabb beosztásban tevékenykednek. A fizetésük is magasabb a volt Erasmus hallgatóknak a fiatal felnőtteknek szóló kérdőív alapján, bár ez a HR képviselők válaszaiból nem jelenthető ki egyértelműen.</w:t>
      </w:r>
      <w:r>
        <w:rPr>
          <w:color w:val="000000"/>
          <w:sz w:val="24"/>
          <w:szCs w:val="24"/>
        </w:rPr>
        <w:br/>
        <w:t xml:space="preserve">A második hipotézisem szerint a volt Erasmus hallgatók kevésbé lojálisak egy adott vállalathoz, mint a nem mobilitási hallgatók. Ez a feltételezésem teljes mértékben megdőlt, hiszen sem az Erasmus hallgatók, sem a cégek válaszaiból nem lehet erre következtetni. Mindkettő kérdőívben a közömbös válaszadás kapta a legnagyobb szavazatot. Tehát egy adott vállalathoz tartozó hűség nem hozható összefüggésbe azzal, hogy valaki korábban Erasmus hallgató volt vagy sem.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758195">
    <w:multiLevelType w:val="hybridMultilevel"/>
    <w:lvl w:ilvl="0" w:tplc="22586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758195">
    <w:abstractNumId w:val="197581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44877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