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TAMÁS</w:t>
            </w:r>
          </w:p>
          <w:p w:rsidR="00C275A3" w:rsidRDefault="00A96AEC" w:rsidP="00C275A3">
            <w:pPr>
              <w:pStyle w:val="Hallgatokepzes"/>
            </w:pPr>
            <w:r>
              <w:t>Műszaki menedzser</w:t>
            </w:r>
            <w:r>
              <w:br/>
            </w:r>
            <w:r w:rsidR="00E77B23">
              <w:t>BSc, 7. félév</w:t>
            </w:r>
          </w:p>
          <w:p w:rsidR="00C265CE" w:rsidRPr="009E5FF1" w:rsidRDefault="00E77B23" w:rsidP="00BA6BAF">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Petőné Dr. Csuka Ildikó</w:t>
            </w:r>
          </w:p>
          <w:p w:rsidR="00DB4822" w:rsidRDefault="00DB4822" w:rsidP="00BA6BAF">
            <w:pPr>
              <w:pStyle w:val="Konzulensektitulus"/>
            </w:pPr>
            <w:r w:rsidRPr="00DB4822">
              <w:t>adjunktus,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Menni vagy maradni? külföldi munka motivációja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Külföldi munka;Elvándorlás;Magyarok külföldön;Magyar fiatalok</w:t>
      </w:r>
      <w:r>
        <w:t xml:space="preserve"/>
      </w:r>
    </w:p>
    <w:p>
      <w:pPr>
        <w:widowControl w:val="on"/>
        <w:pBdr/>
        <w:spacing w:before="240" w:after="240" w:line="240" w:lineRule="auto"/>
        <w:ind w:left="0" w:right="0"/>
        <w:jc w:val="left"/>
      </w:pPr>
      <w:r>
        <w:rPr>
          <w:color w:val="000000"/>
          <w:sz w:val="24"/>
          <w:szCs w:val="24"/>
        </w:rPr>
        <w:t xml:space="preserve">Az OTDK dolgozat fő témája a külföldi munka témaköre. Azért ezt a témát választottam, mert napjainkban nagyon sokszor felmerülő kérdés a fiatalok elvándorlása. Számos helyen lehet hallani, hogy Magyarországról menekülnek a fiatalok a jobb élet reményében, többek között annak szeretnék utánajárni, hogy ez mennyire igaz. Az OTDK dolgozat során felhasználásra kerülnek az általam tapasztaltak, az átélt élethelyzetek, hiszen én magam is dolgoztam külföldön, így első kézből tudom bemutatni, hogy egy fiatalt mi motiválhatja abban, hogy külföldön próbálja ki magát, ott próbáljon szerencsét.</w:t>
      </w:r>
      <w:r>
        <w:rPr>
          <w:color w:val="000000"/>
          <w:sz w:val="24"/>
          <w:szCs w:val="24"/>
        </w:rPr>
        <w:br/>
        <w:t xml:space="preserve">A dolgozatban részletesen bemutatásra kerülnek a külföldi munkával kapcsolatos motivációk, elsősorban a magyar fiatalokat mi motiválja abban, hogy külföldön próbáljanak szerencsét. Összehasonlításra kerülnek az életüket Magyarországon elképzelő fiatalok, valamint az elköltözést preferálók motivációi, milyen különbségek vannak a fiatalok gondolatmenete között. A kérdőívek elkészítése előtt mélyinterjút végeztem három interjú alannyal. Elsőként egy, már Németországban élő magyar hölgyet kérdeztem többek között arról, hogy miért hagyta el az országot. Másrészt két magyar fiatal egyetemistát kérdeztem meg arról, hogy hol képzelik el a jövőjüket. Az egyikük Magyarországon szeretné leélni az életét, míg a másik inkább külföldön telepedne le. A kapott válaszok segítségével végül elkészítettem a kérdőíveimet, melyek szerkesztésére nagy hangsúlyt fektettem. A dolgozatban kettő kérdőíves kutatás eredményei is bemutatásra kerülnek. Egyrészt a fiatalokkal kapcsolatos motivációk, másrészt pedig már kint élő magyaroknak a motivációi. Arra kerestem a válaszokat, hogy a kint élő magyarok mennyire elégedettek kinti helyzetükkel, őket korábban mi motiválta, avagy késztette arra, hogy elhagyják Magyarországot. A kérdőívben arra is kerestem a válaszokat, hogy mennyire elégedettek a kinti helyzettel, ha lehetőségük lenne rá, döntenének-e másképpen. A dolgozat során felállítok két hipotézist, amelyeket a kérdőívek alapján kapott válaszok segítségével fogok megcáfolni, vagy éppen ellenkezőleg, alátámasztani.</w:t>
      </w:r>
      <w:r>
        <w:rPr>
          <w:color w:val="000000"/>
          <w:sz w:val="24"/>
          <w:szCs w:val="24"/>
        </w:rPr>
        <w:br/>
        <w:t xml:space="preserve">A fentiekben ismertetett két kérdőív segítségével átfogó képet kapunk a külföldi munkával kapcsolatban. Megkérdezésre kerülnek, azok, akik terveznek belevágni, illetve azok is, akik már belevágtak. Így a helyzetet, mind a két végéről, két fél szemszögéből vizsgálhatom meg.</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51560">
    <w:multiLevelType w:val="hybridMultilevel"/>
    <w:lvl w:ilvl="0" w:tplc="47494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51560">
    <w:abstractNumId w:val="55051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954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