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MÁRIÓ BOLERADSZKI</w:t>
            </w:r>
          </w:p>
          <w:p w:rsidR="00C275A3" w:rsidRDefault="00A96AEC" w:rsidP="00C275A3">
            <w:pPr>
              <w:pStyle w:val="Hallgatokepzes"/>
            </w:pPr>
            <w:r>
              <w:t>wood engineer</w:t>
            </w:r>
            <w:r>
              <w:br/>
            </w:r>
            <w:r w:rsidR="00E77B23">
              <w:t>BSc, 7.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Németh </w:t>
            </w:r>
          </w:p>
          <w:p w:rsidR="00DB4822" w:rsidRDefault="00DB4822" w:rsidP="00E11062">
            <w:pPr>
              <w:pStyle w:val="Konzulensek"/>
            </w:pPr>
            <w:r w:rsidRPr="00DB4822">
              <w:t>Professor, NYME SKK</w:t>
            </w:r>
          </w:p>
        </w:tc>
      </w:tr>
      <w:tr w:rsidR="00DB4822" w:rsidTr="00DB4822">
        <w:tc>
          <w:tcPr>
            <w:tcW w:w="9854" w:type="dxa"/>
          </w:tcPr>
          <w:p w:rsidR="00DB4822" w:rsidRPr="00DB4822" w:rsidRDefault="00DB4822" w:rsidP="004D7940">
            <w:pPr>
              <w:pStyle w:val="Konzulensek"/>
            </w:pPr>
            <w:r w:rsidRPr="00DB4822">
              <w:t>József Ábrahám</w:t>
            </w:r>
          </w:p>
          <w:p w:rsidR="00DB4822" w:rsidRDefault="00DB4822" w:rsidP="00E11062">
            <w:pPr>
              <w:pStyle w:val="Konzulensek"/>
            </w:pPr>
            <w:r w:rsidRPr="00DB4822">
              <w:t>Research worker,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sorption study of the different segments of Soft-, and hardwood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examination we used wood from autumn’s cut. 16 wood species, 11 hardwood and 5 softwood. Our goal was the sorption examination of industrially important woods that can be found in our country. The results can help us identify the moisture content- quality of the crust of the species, and this could be a lead to a wider consumption in the industry.</w:t>
      </w:r>
      <w:r>
        <w:rPr>
          <w:color w:val="000000"/>
          <w:sz w:val="24"/>
          <w:szCs w:val="24"/>
        </w:rPr>
        <w:br/>
        <w:t xml:space="preserve">We had collected from every species a younger (bole diameter; ~10-15 centimeters) and an older (bole diameter; ~25-30 centimeters) sample, because of that we could compare the parts of the species how loose or gain water while getting older and during different climate.</w:t>
      </w:r>
      <w:r>
        <w:rPr>
          <w:color w:val="000000"/>
          <w:sz w:val="24"/>
          <w:szCs w:val="24"/>
        </w:rPr>
        <w:br/>
        <w:t xml:space="preserve">The most important aspect of our study is, that we could stand separate isotherms for the industrially important woods found in Middle- Europe, and not just for the sapwood, but for the bast and the crust. We found only one similar study, which defines an average for the North American woods.</w:t>
      </w:r>
    </w:p>
    <w:p>
      <w:pPr>
        <w:widowControl w:val="on"/>
        <w:pBdr/>
        <w:spacing w:before="240" w:after="240" w:line="240" w:lineRule="auto"/>
        <w:ind w:left="0" w:right="0"/>
        <w:jc w:val="left"/>
      </w:pPr>
      <w:r>
        <w:rPr>
          <w:color w:val="000000"/>
          <w:sz w:val="24"/>
          <w:szCs w:val="24"/>
        </w:rPr>
        <w:t xml:space="preserve">(Okoh KIA Scaar C 1980 Moisture Sorption US hardwods Wood Fiber 12:98-111)</w:t>
      </w:r>
    </w:p>
    <w:p>
      <w:pPr>
        <w:widowControl w:val="on"/>
        <w:pBdr/>
        <w:spacing w:before="240" w:after="240" w:line="240" w:lineRule="auto"/>
        <w:ind w:left="0" w:right="0"/>
        <w:jc w:val="left"/>
      </w:pPr>
      <w:r>
        <w:rPr>
          <w:color w:val="000000"/>
          <w:sz w:val="24"/>
          <w:szCs w:val="24"/>
        </w:rPr>
        <w:t xml:space="preserve">During the evaluation we had found that among our hardwood species’ crust, bast and sapwood isotherms was a difference bigger than 3,5%. In case of the softwood species this difference was between 2,5 and 3,5%.</w:t>
      </w:r>
      <w:r>
        <w:rPr>
          <w:color w:val="000000"/>
          <w:sz w:val="24"/>
          <w:szCs w:val="24"/>
        </w:rPr>
        <w:br/>
        <w:t xml:space="preserve">We could observe the firm order of the curves of woods with diffused pore where the bust had most water and the sapwood the less. (In room air 20°C / 65%).</w:t>
      </w:r>
      <w:r>
        <w:rPr>
          <w:color w:val="000000"/>
          <w:sz w:val="24"/>
          <w:szCs w:val="24"/>
        </w:rPr>
        <w:br/>
        <w:t xml:space="preserve">We have found that between sorption curves there was a wide range in the old beech but with the young beech we did not notice such difference. It is also important that between the birch’s adsorption and desorption curves in younger age there is a big difference, but in older age the difference begins to disappear.</w:t>
      </w:r>
      <w:r>
        <w:rPr>
          <w:color w:val="000000"/>
          <w:sz w:val="24"/>
          <w:szCs w:val="24"/>
        </w:rPr>
        <w:br/>
        <w:t xml:space="preserve">We could say that the aging in these cases could interfere with the adsorption and desorption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34644">
    <w:multiLevelType w:val="hybridMultilevel"/>
    <w:lvl w:ilvl="0" w:tplc="28393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34644">
    <w:abstractNumId w:val="93934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41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