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KORNÉL MIKLÓS KESZTLER</w:t>
            </w:r>
          </w:p>
          <w:p w:rsidR="00C275A3" w:rsidRDefault="00A96AEC" w:rsidP="00C275A3">
            <w:pPr>
              <w:pStyle w:val="Hallgatokepzes"/>
            </w:pPr>
            <w:r>
              <w:t>Mechanical Engineering</w:t>
            </w:r>
            <w:r>
              <w:br/>
            </w:r>
            <w:r w:rsidR="00E77B23">
              <w:t>BSc, 9. semester</w:t>
            </w:r>
          </w:p>
          <w:p w:rsidR="00C265CE" w:rsidRPr="009E5FF1" w:rsidRDefault="00E77B23" w:rsidP="009763E0">
            <w:pPr>
              <w:pStyle w:val="Hallgatointezmeny-kar"/>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Szakál PhD</w:t>
            </w:r>
          </w:p>
          <w:p w:rsidR="00DB4822" w:rsidRDefault="00DB4822" w:rsidP="009763E0">
            <w:pPr>
              <w:pStyle w:val="Konzulensektitulus"/>
            </w:pPr>
            <w:r w:rsidRPr="00DB4822">
              <w:t>assistant professor, SZIE GÉK</w:t>
            </w:r>
          </w:p>
        </w:tc>
      </w:tr>
      <w:tr w:rsidR="00DB4822" w:rsidTr="00DB4822">
        <w:tc>
          <w:tcPr>
            <w:tcW w:w="9854" w:type="dxa"/>
          </w:tcPr>
          <w:p w:rsidR="00DB4822" w:rsidRPr="00DB4822" w:rsidRDefault="00DB4822" w:rsidP="009763E0">
            <w:pPr>
              <w:pStyle w:val="Konzulenseknev"/>
            </w:pPr>
            <w:r w:rsidRPr="00DB4822">
              <w:t>György Gávay</w:t>
            </w:r>
          </w:p>
          <w:p w:rsidR="00DB4822" w:rsidRDefault="00DB4822" w:rsidP="009763E0">
            <w:pPr>
              <w:pStyle w:val="Konzulensektitulus"/>
            </w:pPr>
            <w:r w:rsidRPr="00DB4822">
              <w:t>professor's assistant,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Metallographical Examination of the Effect of Projectile on the Steel-plate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a joint effort the Faculty of Military Sciences and Officer Training, the Institute of Military Logistics, the Department of Military Engineering of the National University of Public Service and the Institute of Mechanics and Machinery of the Faculty of Mechanical Engineering of Szent István University examined the mechanical and structural properties of different armouring. In the process the metallographic examination of the steel-plate used for armoured personnel carriers operated in the Hungarian Defence Force, a commercially available steel-plate and a general engineering material was carried out.</w:t>
      </w:r>
      <w:r>
        <w:rPr>
          <w:color w:val="000000"/>
          <w:sz w:val="24"/>
          <w:szCs w:val="24"/>
        </w:rPr>
        <w:br/>
        <w:t xml:space="preserve">In view of the results of the strength measurements we chose another steel material along with the already existing ‘A’ steel material. The steel-plate marked ‘A’ was of given thickness (8mm) and the commercially available stronger ‘B’ steel-plate with its thinner property (6.5 mm) can be expected to have a similar protection level. The reference material has a well-defined ferritic texture on which the changes in the crystal structure caused by the damage of the projectile can be clearly observed.</w:t>
      </w:r>
      <w:r>
        <w:rPr>
          <w:color w:val="000000"/>
          <w:sz w:val="24"/>
          <w:szCs w:val="24"/>
        </w:rPr>
        <w:br/>
        <w:t xml:space="preserve">The amplitudes were achieved according to calculated data by using ammunitions with reduced gunpowder. The most suitable venue for preparing the modified ammunitions was the laboratory located on the Budapest site of the Civilian Hand-gun and Ammunition Testing Ltd (Polgári Kézilőfegyver- és Lőszer Vizsgáló Kft.) The muzzle velocity of the projectile of the original test ammunitions naturally remained unchanged and these data are included in the logs documenting the test shots.</w:t>
      </w:r>
      <w:r>
        <w:rPr>
          <w:color w:val="000000"/>
          <w:sz w:val="24"/>
          <w:szCs w:val="24"/>
        </w:rPr>
        <w:br/>
        <w:t xml:space="preserve">During the process the changes in the texture which were caused by different kinds of projectile (7.62x39BZ, 7.62 x 54R LPS and B32) regarding penetration and indentation were analysed. Sections were prepared for the purpose of examining the materials by microscopes. The task of these sections were to hold the cut masters into unified pieces. The dressing, bedding, grinding and milling of the specimens necessary for the sections was carried out in the workshop of the Faculty of Military Sciences and Officer Training, the Institute of Military Logistics, the Department of Military Engineering of the National University of Public Service. The microscopic examination of the sections was carried out in the metallographic laboratory of the Knowledge Transfer Centre, at the Faculty of Mechanical Engineering of Szent István University (SZIE-GEK).</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59579">
    <w:multiLevelType w:val="hybridMultilevel"/>
    <w:lvl w:ilvl="0" w:tplc="91946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59579">
    <w:abstractNumId w:val="547595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7393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