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NIKI GALBENISZ</w:t>
            </w:r>
          </w:p>
          <w:p w:rsidR="00C275A3" w:rsidRDefault="00A96AEC" w:rsidP="00C275A3">
            <w:pPr>
              <w:pStyle w:val="Hallgatokepzes"/>
            </w:pPr>
            <w:r>
              <w:t>Mechanical Engineering in Agriculture and Food Industry</w:t>
            </w:r>
            <w:r>
              <w:br/>
            </w:r>
            <w:r w:rsidR="00E77B23">
              <w:t>BSc, 3. semester</w:t>
            </w:r>
          </w:p>
          <w:p w:rsidR="00C265CE" w:rsidRPr="009E5FF1" w:rsidRDefault="00E77B23" w:rsidP="009763E0">
            <w:pPr>
              <w:pStyle w:val="Hallgatointezmeny-kar"/>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Csaba Farkas</w:t>
            </w:r>
          </w:p>
          <w:p w:rsidR="00DB4822" w:rsidRDefault="00DB4822" w:rsidP="009763E0">
            <w:pPr>
              <w:pStyle w:val="Konzulensektitulus"/>
            </w:pPr>
            <w:r w:rsidRPr="00DB4822">
              <w:t>PhD student, SZIE GÉK</w:t>
            </w:r>
          </w:p>
        </w:tc>
      </w:tr>
      <w:tr w:rsidR="00DB4822" w:rsidTr="00DB4822">
        <w:tc>
          <w:tcPr>
            <w:tcW w:w="9854" w:type="dxa"/>
          </w:tcPr>
          <w:p w:rsidR="00DB4822" w:rsidRPr="00DB4822" w:rsidRDefault="00DB4822" w:rsidP="009763E0">
            <w:pPr>
              <w:pStyle w:val="Konzulenseknev"/>
            </w:pPr>
            <w:r w:rsidRPr="00DB4822">
              <w:t>Gabor Bercesi</w:t>
            </w:r>
          </w:p>
          <w:p w:rsidR="00DB4822" w:rsidRDefault="00DB4822" w:rsidP="009763E0">
            <w:pPr>
              <w:pStyle w:val="Konzulensektitulus"/>
            </w:pPr>
            <w:r w:rsidRPr="00DB4822">
              <w:t>PhD student, SZIE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the the vehicle’s shock absorbers with accelerometers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TDK thesis is to studying the acceleration – time functions of the sprung and unsprung mass. I think it is very important to define the mathematical connection between the two acceleration – time functions, because this formula is needed to define the usage of the shock absorbers.</w:t>
      </w:r>
    </w:p>
    <w:p>
      <w:pPr>
        <w:widowControl w:val="on"/>
        <w:pBdr/>
        <w:spacing w:before="240" w:after="240" w:line="240" w:lineRule="auto"/>
        <w:ind w:left="0" w:right="0"/>
        <w:jc w:val="left"/>
      </w:pPr>
      <w:r>
        <w:rPr>
          <w:color w:val="000000"/>
          <w:sz w:val="24"/>
          <w:szCs w:val="24"/>
        </w:rPr>
        <w:t xml:space="preserve">The perfect working condition of the shock absorber is a safety must. An overused shock absorber has many disadvantages: irregular tire wear, longer braking distance, loosing straight running capability, deterioration of ride comfort.</w:t>
      </w:r>
    </w:p>
    <w:p>
      <w:pPr>
        <w:widowControl w:val="on"/>
        <w:pBdr/>
        <w:spacing w:before="240" w:after="240" w:line="240" w:lineRule="auto"/>
        <w:ind w:left="0" w:right="0"/>
        <w:jc w:val="left"/>
      </w:pPr>
      <w:r>
        <w:rPr>
          <w:color w:val="000000"/>
          <w:sz w:val="24"/>
          <w:szCs w:val="24"/>
        </w:rPr>
        <w:t xml:space="preserve">In Hungary we have two years between the vehicle technical examinations. During this time interval the user haven’t got any feedback about the usage of the shock absorbers. The problem is some of the drivers spend more than 50.000 kms on the road during this period. The fast check outs in the services haven’t got the chance to determine the shock absorbers real condition.</w:t>
      </w:r>
    </w:p>
    <w:p>
      <w:pPr>
        <w:widowControl w:val="on"/>
        <w:pBdr/>
        <w:spacing w:before="240" w:after="240" w:line="240" w:lineRule="auto"/>
        <w:ind w:left="0" w:right="0"/>
        <w:jc w:val="left"/>
      </w:pPr>
      <w:r>
        <w:rPr>
          <w:color w:val="000000"/>
          <w:sz w:val="24"/>
          <w:szCs w:val="24"/>
        </w:rPr>
        <w:t xml:space="preserve">With my thesis I would like to continue the researchment of Csongor Horvath (which was dated in 2013). My purpose is to get more accurate values, and to define the most precise mathematical connection for an innovative shock absorber monitoring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79512">
    <w:multiLevelType w:val="hybridMultilevel"/>
    <w:lvl w:ilvl="0" w:tplc="85675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79512">
    <w:abstractNumId w:val="590795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667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