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KRISZTINA KESZTYŰS</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Kiss</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planning from the idea to the business plan – The newest methods of business planning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planning; Right-brain business plan; Comparison</w:t>
      </w:r>
      <w:r>
        <w:t xml:space="preserve"/>
      </w:r>
    </w:p>
    <w:p>
      <w:pPr>
        <w:widowControl w:val="on"/>
        <w:pBdr/>
        <w:spacing w:before="240" w:after="240" w:line="240" w:lineRule="auto"/>
        <w:ind w:left="0" w:right="0"/>
        <w:jc w:val="left"/>
      </w:pPr>
      <w:r>
        <w:rPr>
          <w:color w:val="000000"/>
          <w:sz w:val="24"/>
          <w:szCs w:val="24"/>
        </w:rPr>
        <w:t xml:space="preserve">The main topic of my dissertation is the analysis of the business planning process, what starts by the born of an idea and ends at the completion of the business plan. After the short description of the traditional business planning I will examine the possibilities offered by the right-brain business planning and modern business models.</w:t>
      </w:r>
      <w:r>
        <w:rPr>
          <w:color w:val="000000"/>
          <w:sz w:val="24"/>
          <w:szCs w:val="24"/>
        </w:rPr>
        <w:br/>
        <w:t xml:space="preserve">My aim is to find out how and in what percentage can the modern and traditional methods be used together, how well can these methods replace each other, is this replacement even necessary or the use of them together can produce the best effect.</w:t>
      </w:r>
      <w:r>
        <w:rPr>
          <w:color w:val="000000"/>
          <w:sz w:val="24"/>
          <w:szCs w:val="24"/>
        </w:rPr>
        <w:br/>
        <w:t xml:space="preserve">In my dissertation I compare the previously described business planing methods with each other, than I will analyze how can they be used together. Finally I will diagnose the expedient combined use of traditional and modern business planing methods and will confirm my statements with practical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27455">
    <w:multiLevelType w:val="hybridMultilevel"/>
    <w:lvl w:ilvl="0" w:tplc="23339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27455">
    <w:abstractNumId w:val="86927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429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