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RÉDEI NOÉMI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Outsourcing Magyarországon - a magyarországi kis- és középvállalatok outsourcing tevékenysége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kiszervezés; KKV; szolgáltató; menedzsment; szervezet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legfőbb célja az volt, hogy feltárjam az outsourcing magyarországi helyzetét, különösképpen a magyarországi kis- és középvállalatok (KKV) piacát vizsgálva. Érdeklődésem a KKV szektor outsourcing tevékenységére fókuszálódott abból a szempontból, hogy vállalataink milyen intenzitással veszik igénybe, esetleg ellenzik-e, avagy nem ismerik, ezért nem is használják az outsourcing adta lehetőségeket.</w:t>
      </w:r>
      <w:r>
        <w:rPr>
          <w:color w:val="000000"/>
          <w:sz w:val="24"/>
          <w:szCs w:val="24"/>
        </w:rPr>
        <w:br/>
        <w:t xml:space="preserve">Kutatásom megvalósításához egy kvantitatív módszert, az online kérdőíves megkérdezést alkalmaztam. A felmérés során a hazai kis- és középvállalatok outsourcing tevékenységét vizsgáltam olyan sarkalatos kérdésekre kitérve, mint például melyek a legnépszerűbb outsourcing típusok, milyen mértékben érzékeltek pozitív, illetve negatív tapasztalatokat a kiszervezési ügylet során, mi az ok, amiért a vállalatok nem kívánják tevékenységeiket külső szakosodott szolgáltatóra bízni, illetve van-e rá reális esély, hogy a vállalatok egy tevékenység kiszervezését több szolgáltatóval végeztessék, azaz, hogy a multisourcing népszerűbbé váljon a hagyományos „egytől-egynek” outsourcingnál.</w:t>
      </w:r>
      <w:r>
        <w:rPr>
          <w:color w:val="000000"/>
          <w:sz w:val="24"/>
          <w:szCs w:val="24"/>
        </w:rPr>
        <w:br/>
        <w:t xml:space="preserve">A kutatás eredménye alátámasztotta, megerősítve a hipotéziseim, hogy Magyarországon az outsourcingot igénybe vevő vállalatok körében a legnépszerűbb tevékenység kihelyezésnek a pénzügyi, illetve az információtechnológiai területek bizonyulnak. Azonban az is bebizonyosodott, hogy a magyarországi KKV-k körébe valóban nem tört be még a kiszervezési láz, és a vállalatok jelenlegi hozzáállását tekintve, ez rövidtávon nem fog megtörténni.</w:t>
      </w:r>
      <w:r>
        <w:rPr>
          <w:color w:val="000000"/>
          <w:sz w:val="24"/>
          <w:szCs w:val="24"/>
        </w:rPr>
        <w:br/>
        <w:t xml:space="preserve">A KKV szektor nem áll készen az outsourcing használatára, mi több magas arányban szükségét sem érzik a vállalatok efféle tevékenység alkalmazásának. Jellemzően ennek az információ hiánya és az általános bizalmatlanság az oka. Megállapításom, hogy a KKV szektor akkor tudja hosszú távon növelni versenyképességét, amennyiben felismerik a vállalatok az egyes tevékenységeik kiszervezésének szükségességét, megtanulják használni ezt a technikát és kiaknázzák a benne rejlő lehetőségeket. Ehhez azonban először az szükséges, hogy megfelelő menedzsment háttérrel, jövőbe látó tervekkel, költségvetéssel és innovációval rendelkezzenek, hiszen az outsourcing a biztos vállalati háttér nélkül nem működhet.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42690">
    <w:multiLevelType w:val="hybridMultilevel"/>
    <w:lvl w:ilvl="0" w:tplc="87712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42690">
    <w:abstractNumId w:val="91042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131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