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BAKOSI</w:t>
            </w:r>
          </w:p>
          <w:p w:rsidR="00C275A3" w:rsidRDefault="00A96AEC" w:rsidP="00C275A3">
            <w:pPr>
              <w:pStyle w:val="Hallgatokepzes"/>
            </w:pPr>
            <w:r>
              <w:t>international economy</w:t>
            </w:r>
            <w:r>
              <w:br/>
            </w:r>
            <w:r w:rsidR="00E77B23">
              <w:t>BA, 9. semester</w:t>
            </w:r>
          </w:p>
          <w:p w:rsidR="00C265CE" w:rsidRPr="009E5FF1" w:rsidRDefault="00E77B23" w:rsidP="00C275A3">
            <w:pPr>
              <w:pStyle w:val="Hallgatokepzes"/>
              <w:rPr>
                <w:b/>
                <w:caps/>
              </w:rPr>
            </w:pPr>
            <w:r>
              <w:t>Budapest College of Communication and Business</w:t>
            </w:r>
            <w:r w:rsidR="00C275A3">
              <w:br/>
            </w:r>
            <w:r w:rsidR="00DB4822">
              <w:t>Heller Farkas Faculty of Economics and Tourism</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Richárd Izmindi</w:t>
            </w:r>
          </w:p>
          <w:p w:rsidR="00DB4822" w:rsidRDefault="00DB4822" w:rsidP="00E11062">
            <w:pPr>
              <w:pStyle w:val="Konzulensek"/>
            </w:pPr>
            <w:r w:rsidRPr="00DB4822">
              <w:t>assistant professor, BKF HFF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the European consequences of the global depression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chose the analysis of the European Union and its distressed areas from 2008 up to now as the topic of my dissertation, because it influences the present status of the world economy. I am looking for answers, how the different economic performers try to pull out the different markets, countries or the whole European Union from the depression.</w:t>
      </w:r>
      <w:r>
        <w:rPr>
          <w:color w:val="000000"/>
          <w:sz w:val="24"/>
          <w:szCs w:val="24"/>
        </w:rPr>
        <w:br/>
        <w:t xml:space="preserve">More and more economy fell in deep recession as the European consequences of the global depression, so it is important to recognize these economies and to analyse the recovery strategy, which is applied by them. The analysis of the different policies of the European Union help to show us, what was the problem, moreover, what should we do to achieve the recovery.</w:t>
      </w:r>
      <w:r>
        <w:rPr>
          <w:color w:val="000000"/>
          <w:sz w:val="24"/>
          <w:szCs w:val="24"/>
        </w:rPr>
        <w:br/>
        <w:t xml:space="preserve">That’s why; in the middle of my research are the employment and social affairs, agriculture, regional policy and local development, industrial policy. The EU 2020 Strategy ensures the necessary framework and the related targets. I also analyse different parts of it during my dissertation.</w:t>
      </w:r>
      <w:r>
        <w:rPr>
          <w:color w:val="000000"/>
          <w:sz w:val="24"/>
          <w:szCs w:val="24"/>
        </w:rPr>
        <w:br/>
        <w:t xml:space="preserve">We could see that the right applied employment strategy can increase the internal demand. In addition, it is also clear, that the right utilized development opportunities can aid the configuration of a more efficient and a more advanced Europe.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766262">
    <w:multiLevelType w:val="hybridMultilevel"/>
    <w:lvl w:ilvl="0" w:tplc="953444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766262">
    <w:abstractNumId w:val="117662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68391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