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TASKOVICS ADÉL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Izmindi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Fogyatékká akkor válik, ha…………….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Önmaga elfogadtatásáért minden embernek tennie kell. Látássérültként naponta megtapasztalom, hogy ez egy fogyatékossággal élő személy esetében még több erőfeszítést, nagyobb kitartást igényel.</w:t>
      </w:r>
      <w:r>
        <w:rPr>
          <w:color w:val="000000"/>
          <w:sz w:val="24"/>
          <w:szCs w:val="24"/>
        </w:rPr>
        <w:br/>
        <w:t xml:space="preserve">Dolgozatommal igyekszem feltárni azokat a jogi intézkedéseket, civil szervezetek, vagy épp az érintettek odaadó munkája által elért eredményeket, melyek formálják a társadalom szemléletét, "bontogatják" a fogyatékos létből fakadóan e csoport köré épített falakat. A mindennapi élet főbb területeit - munka, oktatás, média - megvizsgálva igyekszem reális képet festeni ezeknek az embereknek a helyzetéről, a róluk alkotott kép, az esélyegyenlőség lehetőségének alakulásáról.</w:t>
      </w:r>
      <w:r>
        <w:rPr>
          <w:color w:val="000000"/>
          <w:sz w:val="24"/>
          <w:szCs w:val="24"/>
        </w:rPr>
        <w:br/>
        <w:t xml:space="preserve">Bizonyítani szeretném: a testi, érzékszervi, netán pszichés sérülés önmagában nem teszi "másodrendűvé" az adott személyeket. Hátránnyá akkor válik, ha a többségi társadalom elzárkózik tőlük, s nem teremti meg számukra annak lehetőségét, hogy speciális segédeszközökkel, segítő-támogató szolgáltatások igénybevételével előttük is megnyíljon a teljes értékű élet élésének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09847">
    <w:multiLevelType w:val="hybridMultilevel"/>
    <w:lvl w:ilvl="0" w:tplc="42979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09847">
    <w:abstractNumId w:val="41909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154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