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SZÁK RENÁTA</w:t>
            </w:r>
          </w:p>
          <w:p w:rsidR="00C275A3" w:rsidRDefault="00A96AEC" w:rsidP="00C275A3">
            <w:pPr>
              <w:pStyle w:val="Hallgatokepzes"/>
            </w:pPr>
            <w:r>
              <w:t>Turizmus-vendéglátás</w:t>
            </w:r>
            <w:r>
              <w:br/>
            </w:r>
            <w:r w:rsidR="00E77B23">
              <w:t>BA, 7. félév</w:t>
            </w:r>
          </w:p>
          <w:p w:rsidR="00C265CE" w:rsidRPr="009E5FF1" w:rsidRDefault="00E77B23" w:rsidP="00BA6BAF">
            <w:pPr>
              <w:pStyle w:val="Hallgatointezmeny-kar"/>
              <w:rPr>
                <w:b/>
                <w:caps/>
              </w:rPr>
            </w:pPr>
            <w:r>
              <w:t>Budapesti Kommunikációs és Üzleti Főiskola</w:t>
            </w:r>
            <w:r w:rsidR="00C275A3">
              <w:br/>
            </w:r>
            <w:r w:rsidR="00DB4822">
              <w:t>Heller Farkas Turisztikai és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Kiss Kornélia</w:t>
            </w:r>
          </w:p>
          <w:p w:rsidR="00DB4822" w:rsidRDefault="00DB4822" w:rsidP="00BA6BAF">
            <w:pPr>
              <w:pStyle w:val="Konzulensektitulus"/>
            </w:pPr>
            <w:r w:rsidRPr="00DB4822">
              <w:t>tudományos főmunkatárs,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Turizmus Világnapjának marketingkommunikációja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Turizmus Világnapja, világnap, marketingkommunikáció</w:t>
      </w:r>
      <w:r>
        <w:t xml:space="preserve"/>
      </w:r>
    </w:p>
    <w:p>
      <w:pPr>
        <w:widowControl w:val="on"/>
        <w:pBdr/>
        <w:spacing w:before="240" w:after="240" w:line="240" w:lineRule="auto"/>
        <w:ind w:left="0" w:right="0"/>
        <w:jc w:val="left"/>
      </w:pPr>
      <w:r>
        <w:rPr>
          <w:color w:val="000000"/>
          <w:sz w:val="24"/>
          <w:szCs w:val="24"/>
        </w:rPr>
        <w:t xml:space="preserve">Dolgozatom témájául a Turizmus Világnapját és a hozzá kapcsolódó magyarországi marketingkommunikációt választottam.</w:t>
      </w:r>
      <w:r>
        <w:rPr>
          <w:color w:val="000000"/>
          <w:sz w:val="24"/>
          <w:szCs w:val="24"/>
        </w:rPr>
        <w:br/>
        <w:t xml:space="preserve">Dolgozatom elméleti része egy történelmi áttekintéssel kezdődik, amely a világnapok kialakulását követi nyomon az ókortól egészen napjainkig, magyarázatot adva, hogy miért is váltak életünk meghatározó részévé ezek az események.</w:t>
      </w:r>
      <w:r>
        <w:rPr>
          <w:color w:val="000000"/>
          <w:sz w:val="24"/>
          <w:szCs w:val="24"/>
        </w:rPr>
        <w:br/>
        <w:t xml:space="preserve">A következő nagy fejezetet a marketingkommunikációnak, a turizmusmarketingnek és azon belül is azoknak a marketingkommunikációs eszközök áttekintésének szenteltem, amelyek a legmeghatározóbb szerepet töltik be egy-egy világnap koordinációja esetén.</w:t>
      </w:r>
      <w:r>
        <w:rPr>
          <w:color w:val="000000"/>
          <w:sz w:val="24"/>
          <w:szCs w:val="24"/>
        </w:rPr>
        <w:br/>
        <w:t xml:space="preserve">Ezt követően, elméleti részem utolsó fejezetében a Turizmus Világnapjára, annak kialakulására, fontosabb mérföldköveire fókuszálok, majd a magyar szervezeti szintek akcióit vizsgálom a Magyar Turizmus Zrt. által minden évben kiadott, Turizmus Világnapjához kapcsolódó sajtóközlemények alapján.</w:t>
      </w:r>
      <w:r>
        <w:rPr>
          <w:color w:val="000000"/>
          <w:sz w:val="24"/>
          <w:szCs w:val="24"/>
        </w:rPr>
        <w:br/>
        <w:t xml:space="preserve">A gyakorlati részben bemutatom primer kutatásom eredményeit. Először ismertetem kutatási tervemet, majd kiértékelem kutatásom eredményeit, amely egy általam készített online kérdőíven és egy interjún alapul. Kérdőívemet 150, 18 évnél idősebb személy töltötte ki, személyes interjú alanyom pedig, a Magyar Turizmus Zrt.-nél, kommunikációs referensként dolgozó Faics Karina volt.</w:t>
      </w:r>
      <w:r>
        <w:rPr>
          <w:color w:val="000000"/>
          <w:sz w:val="24"/>
          <w:szCs w:val="24"/>
        </w:rPr>
        <w:br/>
        <w:t xml:space="preserve">Kutatásaim során többek között választ kaptam arra, hogy a magyar lakosság mennyire ismeri ezt az eseményt, mennyire tartják fontosnak a világnap által közvetíteni kívánt üzeneteket, valamint, hogy melyek azok a csatornák, amelyek a legfontosabb szerepet játsszák mindennapjaikban, és melyek azok a csatornák, amelyek segítségével a világnapról informálódtak. Másrészről megtudtam, hogy Magyarországon a Turizmus Világnapját koordináló szervezetnek mik a tapasztalatai az elmúlt évek akcióit illetően, milyen visszajelzéseket kaptak a lakosságtól és milyen marketingkommunikációt alkalmaznak az esemény sikerességének elérése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50392">
    <w:multiLevelType w:val="hybridMultilevel"/>
    <w:lvl w:ilvl="0" w:tplc="37208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50392">
    <w:abstractNumId w:val="22250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846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