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GARAY</w:t>
            </w:r>
          </w:p>
          <w:p w:rsidR="00C275A3" w:rsidRDefault="00A96AEC" w:rsidP="00C275A3">
            <w:pPr>
              <w:pStyle w:val="Hallgatokepzes"/>
            </w:pPr>
            <w:r>
              <w:t>Deutsch und Ungarisch als Fremdsprache im Lehramt</w:t>
            </w:r>
            <w:r>
              <w:br/>
            </w:r>
            <w:r w:rsidR="00E77B23">
              <w:t>MA, 5. semester</w:t>
            </w:r>
          </w:p>
          <w:p w:rsidR="00C265CE" w:rsidRPr="009E5FF1" w:rsidRDefault="00E77B23" w:rsidP="009763E0">
            <w:pPr>
              <w:pStyle w:val="Hallgatointezmeny-kar"/>
              <w:rPr>
                <w:b/>
                <w:caps/>
              </w:rPr>
            </w:pPr>
            <w:r>
              <w:t>Eötvös Loránd Universität</w:t>
            </w:r>
            <w:r w:rsidR="00C275A3">
              <w:br/>
            </w:r>
            <w:r w:rsidR="00DB4822">
              <w:t>Philosophische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Ilona Feld-Knapp</w:t>
            </w:r>
          </w:p>
          <w:p w:rsidR="00DB4822" w:rsidRDefault="00DB4822" w:rsidP="009763E0">
            <w:pPr>
              <w:pStyle w:val="Konzulensektitulus"/>
            </w:pPr>
            <w:r w:rsidRPr="00DB4822">
              <w:t>Universitätsdozentin,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Förderung der Lernerautonomie beim Textverstehen im DAF-Unterricht (A tanulói önállóság fejlesztése a szövegértés területén a német mint idegen nyelv oktatásban)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Heutzutage spielen Texte eine zentrale Rolle im Fremdsprachenunterricht. Sie werden als Input eingesetzt und über ihr Thema werden die Lernenden im Rahmen des Unterrichtes zur eigenen Textproduktion geleitet.</w:t>
      </w:r>
      <w:r>
        <w:rPr>
          <w:color w:val="000000"/>
          <w:sz w:val="24"/>
          <w:szCs w:val="24"/>
        </w:rPr>
        <w:br/>
        <w:t xml:space="preserve">Das Lesen und Verstehen von fremdsprachigen Inputtexten stellt die Lernenden vor eine große Herausforderung, denn sie müssen sich in der Textwelt einer fremden Sprache zurechtfinden und orientieren. Für das selbstständige Verstehen fremdsprachiger Texten sind verschiedene Lesestrategien notwendig, derer sich die Lernenden bedienen. Das Ziel, selbstständig lesen zu können, kann nur erreicht werden, wenn der Unterricht die Lernerautonomie fördert.</w:t>
      </w:r>
      <w:r>
        <w:rPr>
          <w:color w:val="000000"/>
          <w:sz w:val="24"/>
          <w:szCs w:val="24"/>
        </w:rPr>
        <w:br/>
        <w:t xml:space="preserve">Lernende können beim Textverstehen auf Schwierigkeiten stoßen, die von den unbekannten Wörtern ausgelöst werden. Besonders wichtig sind dabei die Wörter, die als Schlüsselwörter im Text fungieren. In dieser Arbeit wird der Frage nachgegangen, wie die substantivischen Zusammensetzungen, die Nominalkomposita in Schlüsselfunktionen strategisch erschlossen werden können. Sie kommen im Deutschen häufig vor und sind für die deutsche Sprache charakteristisch. Für die ungarischen Sprachenlernenden zeigt sich dieses Phänomen besonders problematisch, weil es in unserer Sprache nicht so produktiv und häufig erscheint.</w:t>
      </w:r>
      <w:r>
        <w:rPr>
          <w:color w:val="000000"/>
          <w:sz w:val="24"/>
          <w:szCs w:val="24"/>
        </w:rPr>
        <w:br/>
        <w:t xml:space="preserve">Die Bedeutungserschließung von Nominalkomposita kann als typisches Lernproblem erwähnt werden, deshalb ist die Beschäftigung mit dem Thema für den Fremdsprachenunterricht von großer Relevanz. Die Arbeit setzt sich zum Ziel zu untersuchen, wie Lernende befähigt werden können, die Bedeutung von Nominalkomposita selbstständig zu erschließen. Da dieser Prozess eine große kognitive Leistung erfordert, wird dadurch auch eine komplexe Denkweise in der Fremdsprache gefördert.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745862">
    <w:multiLevelType w:val="hybridMultilevel"/>
    <w:lvl w:ilvl="0" w:tplc="376052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745862">
    <w:abstractNumId w:val="987458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0570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