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MISKEI</w:t>
            </w:r>
          </w:p>
          <w:p w:rsidR="00C275A3" w:rsidRDefault="00A96AEC" w:rsidP="00C275A3">
            <w:pPr>
              <w:pStyle w:val="Hallgatokepzes"/>
            </w:pPr>
            <w:r>
              <w:t>Deutsch und Deutsch als Minderheitensprache, Englisch - Lehrerausbildung</w:t>
            </w:r>
            <w:r>
              <w:br/>
            </w:r>
            <w:r w:rsidR="00E77B23">
              <w:t>MA, 7. semester</w:t>
            </w:r>
          </w:p>
          <w:p w:rsidR="00C265CE" w:rsidRPr="009E5FF1" w:rsidRDefault="00E77B23" w:rsidP="009763E0">
            <w:pPr>
              <w:pStyle w:val="Hallgatointezmeny-kar"/>
              <w:rPr>
                <w:b/>
                <w:caps/>
              </w:rPr>
            </w:pPr>
            <w:r>
              <w:t>Eötvös-Loránd-Universität</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Ilona Feld-Knapp</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Erfolgsbedingungen der Gruppenarbeit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der Arbeit wurde von der Hypothese ausgegangen, dass die Erfolgsbedingungen der Gruppenarbeit optimiert werden können. Diese Hypothese wurde im Rahmen einer empirischen Untersuchung überprüft. Für die Planung und Durchführung der empirischen Untersuchung war das Kennenlernen der theoretischen Basis unabdingbar. Daher wird im ersten Teil der Arbeit einen Überblick über die wichtigsten Konzepte des Fremdsprachenunterrichts, über die Sozialformen und einige Modelle der Kommunikation gegeben.</w:t>
      </w:r>
      <w:r>
        <w:rPr>
          <w:color w:val="000000"/>
          <w:sz w:val="24"/>
          <w:szCs w:val="24"/>
        </w:rPr>
        <w:br/>
        <w:t xml:space="preserve">Der Arbeit liegen folgende Begriffe zugrunde: Da Sprache als soziales Handeln betrachtet wird, wurde aus dieser Sprachdefinition das Ziel der kommunikativen Kompetenz abgeleitet; Lernen wird als individuelle Aktivität und Konstruktion aufgefasst. Der Prozess des Lernens vollzieht sich auf der Basis der vorhandenen Vorkenntnisse und Fähigkeiten des Lernenden, deshalb ist das Lernergebnis individuell unterschiedlich. Bei der Kommunikation kommt dem Beziehungsaspekt eine große Rolle zu, denn sie kann in der Gruppenarbeit nur dann funktionieren, wenn die Kommunikationspartner eine gute Beziehung zueinander haben.</w:t>
      </w:r>
      <w:r>
        <w:rPr>
          <w:color w:val="000000"/>
          <w:sz w:val="24"/>
          <w:szCs w:val="24"/>
        </w:rPr>
        <w:br/>
        <w:t xml:space="preserve">Der Fremdsprachenunterricht stellt heute einen komplexen Vorgang dar, in dem sprachliche Ziele sowie Ziele nicht sprachlicher Art verwirklicht werden. Die empirische Untersuchung ist qualitativ angelegt; ihr wurde die Methode der Fallanalyse zugrunde gelegt. Man kann feststellen, dass die Gruppenarbeit im Fremdsprachenunterricht zwei Funktionen erfüllt: Einerseits trägt sie zur Förderung der sprachlichen Handlungsfähigkeit bei, andererseits schafft sie Raum für das soziale Lernen.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29615">
    <w:multiLevelType w:val="hybridMultilevel"/>
    <w:lvl w:ilvl="0" w:tplc="34608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29615">
    <w:abstractNumId w:val="201296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1014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