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ÁGOTA SZŰCS</w:t>
            </w:r>
          </w:p>
          <w:p w:rsidR="00C275A3" w:rsidRDefault="00A96AEC" w:rsidP="00C275A3">
            <w:pPr>
              <w:pStyle w:val="Hallgatokepzes"/>
            </w:pPr>
            <w:r>
              <w:t>MA in English</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Gyula Tankó</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summary writing processes of first year EFL learner BA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ability to summarize information is the core element of successful information processing. Despite the more than three decades of research tradition on the topic, information available about the highly complex processes underlying summarization and the possible effects of language proficiency and explicit training on summarization processes is still very sparse. To remedy this deficiency, the aim of the present research is to explore the guided summary writing processes of English major BA students prior to and following explicit training in guided summary writing. The current study is a small scale qualitative exploratory study involving six English major BA students of different English proficiency levels (B2, C1, and C2) whose L1 is Hungarian. The findings indicate that summary writing is a highly complex process which might cause difficulties even for university students, and that even high language proficiency does not seem to compensate for the lack of instruction and practice in L2 written summarization. However, explicit instruction and practice appear to considerably improve both information processing and summarization skills.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28059">
    <w:multiLevelType w:val="hybridMultilevel"/>
    <w:lvl w:ilvl="0" w:tplc="25504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28059">
    <w:abstractNumId w:val="524280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77169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