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KASSAI</w:t>
            </w:r>
          </w:p>
          <w:p w:rsidR="00C275A3" w:rsidRDefault="00A96AEC" w:rsidP="00C275A3">
            <w:pPr>
              <w:pStyle w:val="Hallgatokepzes"/>
            </w:pPr>
            <w:r>
              <w:t>English Studies</w:t>
            </w:r>
            <w:r>
              <w:br/>
            </w:r>
            <w:r w:rsidR="00E77B23">
              <w:t>MA, 5.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Barcsák</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Art of Adultery: Cuckoldry and Disguise in William Wycherley’s The Country Wife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paper is to demonstrate how the main characters in William Wycherley’s Restoration comedy The Country Wife take part in the game of cuckoldry with the help of various forms of disguise. </w:t>
      </w:r>
    </w:p>
    <w:p>
      <w:pPr>
        <w:widowControl w:val="on"/>
        <w:pBdr/>
        <w:spacing w:before="240" w:after="240" w:line="240" w:lineRule="auto"/>
        <w:ind w:left="0" w:right="0"/>
        <w:jc w:val="left"/>
      </w:pPr>
      <w:r>
        <w:rPr>
          <w:color w:val="000000"/>
          <w:sz w:val="24"/>
          <w:szCs w:val="24"/>
        </w:rPr>
        <w:t xml:space="preserve">In the first part of my paper, based on the influential study of Eve Kosofsky Sedgwick (who approaches the play from the aspect of gender studies), I examine the functioning of two central concepts that buttress the plot of the play, that is, cuckoldry and the so-called homosociality. </w:t>
      </w:r>
    </w:p>
    <w:p>
      <w:pPr>
        <w:widowControl w:val="on"/>
        <w:pBdr/>
        <w:spacing w:before="240" w:after="240" w:line="240" w:lineRule="auto"/>
        <w:ind w:left="0" w:right="0"/>
        <w:jc w:val="left"/>
      </w:pPr>
      <w:r>
        <w:rPr>
          <w:color w:val="000000"/>
          <w:sz w:val="24"/>
          <w:szCs w:val="24"/>
        </w:rPr>
        <w:t xml:space="preserve">In the second part, I demonstrate how disguise becomes the characters’ major instrument in manipulating the homosocial game of cuckoldry, after which I briefly explore the origins of the use of disguise in Restoration society and theatre. </w:t>
      </w:r>
    </w:p>
    <w:p>
      <w:pPr>
        <w:widowControl w:val="on"/>
        <w:pBdr/>
        <w:spacing w:before="240" w:after="240" w:line="240" w:lineRule="auto"/>
        <w:ind w:left="0" w:right="0"/>
        <w:jc w:val="left"/>
      </w:pPr>
      <w:r>
        <w:rPr>
          <w:color w:val="000000"/>
          <w:sz w:val="24"/>
          <w:szCs w:val="24"/>
        </w:rPr>
        <w:t xml:space="preserve">In the third part of the paper, I take a look at two individual instances of how two main female characters in the play participate in the transactions of cuckoldry with the use of disguise. I demonstrate how Lady Fidget, perhaps the most skilful manipulator in the play, uses pretence of honour in order to manage her adulterous affairs unnoticed, thereby taking control over cuckoldry and pursuing her own homosocial aims; then I introduce how the title-character of the play, Margery Pinchwife gradually learns how manipulate the system of cuckoldry with the help of disguise and eventually masters the art of adultery. </w:t>
      </w:r>
    </w:p>
    <w:p>
      <w:pPr>
        <w:widowControl w:val="on"/>
        <w:pBdr/>
        <w:spacing w:before="240" w:after="240" w:line="240" w:lineRule="auto"/>
        <w:ind w:left="0" w:right="0"/>
        <w:jc w:val="left"/>
      </w:pPr>
      <w:r>
        <w:rPr>
          <w:color w:val="000000"/>
          <w:sz w:val="24"/>
          <w:szCs w:val="24"/>
        </w:rPr>
        <w:t xml:space="preserve">Finally, I make the conclusion that the two individual cases in fact exemplify how women can undermine the fundamentally male-dominated system in Wycherley’s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54501">
    <w:multiLevelType w:val="hybridMultilevel"/>
    <w:lvl w:ilvl="0" w:tplc="39835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54501">
    <w:abstractNumId w:val="22654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639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