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ZSUZSANNA</w:t>
            </w:r>
          </w:p>
          <w:p w:rsidR="00C275A3" w:rsidRDefault="00A96AEC" w:rsidP="00C275A3">
            <w:pPr>
              <w:pStyle w:val="Hallgatokepzes"/>
            </w:pPr>
            <w:r>
              <w:t>Olasz, angol (minor)</w:t>
            </w:r>
            <w:r>
              <w:br/>
            </w:r>
            <w:r w:rsidR="00E77B23">
              <w:t>BA, 7. félév</w:t>
            </w:r>
          </w:p>
          <w:p w:rsidR="00C265CE" w:rsidRPr="009E5FF1" w:rsidRDefault="00E77B23" w:rsidP="009763E0">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Földváry Kinga</w:t>
            </w:r>
          </w:p>
          <w:p w:rsidR="00DB4822" w:rsidRDefault="00DB4822" w:rsidP="009763E0">
            <w:pPr>
              <w:pStyle w:val="Konzulensektitulus"/>
            </w:pPr>
            <w:r w:rsidRPr="00DB4822">
              <w:t>egyetemi adjunktus, PPKE BTK</w:t>
            </w:r>
          </w:p>
        </w:tc>
      </w:tr>
      <w:tr w:rsidR="00DB4822" w:rsidTr="00DB4822">
        <w:tc>
          <w:tcPr>
            <w:tcW w:w="9854" w:type="dxa"/>
          </w:tcPr>
          <w:p w:rsidR="00DB4822" w:rsidRPr="00DB4822" w:rsidRDefault="00DB4822" w:rsidP="009763E0">
            <w:pPr>
              <w:pStyle w:val="Konzulenseknev"/>
            </w:pPr>
            <w:r w:rsidRPr="00DB4822">
              <w:t>McAteer, Michael</w:t>
            </w:r>
          </w:p>
          <w:p w:rsidR="00DB4822" w:rsidRDefault="00DB4822" w:rsidP="009763E0">
            <w:pPr>
              <w:pStyle w:val="Konzulensektitulus"/>
            </w:pPr>
            <w:r w:rsidRPr="00DB4822">
              <w:t>egyetemi docens,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Cuchulain, Yeats ideális udvari embere: Baldassare Castiglione hatása W. B. Yeats-re és Cuchulain-drámáira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1903 nyarán Lady Augusta Gregory felolvasta W. B. Yeats-nek Baldassare Castiglione Udvari emberének mind a négy könyvét, így megismertetve őt a reneszánsz urbinói udvar látszólag tökéletes légkörével és annak lakóival. Az udvari emberben leírt harmonikus, reneszánsz, humanista közeg lenyűgözte Yeats-et, és 1907-ben Urbinóba utazott, hogy saját szemével lássa azt a várost, ahol ez a harmónia és tökéletesség egyszer megvalósult. Castiglione könyvének Yeats-re gyakorolt hatása leggyakrabban Yeats verseivel kapcsolatban kerül megemlítésre. Dolgozatomban azonban új megvilágításba helyezem Castiglione jelenlétét a yeats-i életműben, rámutatva arra, hogy Az udvari ember hatása nem csak Yeats verseiben figyelhető meg, hanem Yeats öt Cuchulain-drámájában is, elsősorban Cuchulain, a legendás ír hős alakjában. Az udvari ember és az öt Cuchulain-dráma közötti hasonlóságok abból erednek, hogy Yeats is hangsúlyozta az arisztokrácia fontosságát a növekvő középosztállyal szemben, valamint a két mű közötti párhuzamok összefüggésben állnak Yeats maszkról alkotott elméleteivel is. Mindezzel szeretnék rávilágítani a Castiglione ideális udvari embere és Cuchulain alakja közötti hasonlóságokra, különös tekintettel a tökéletes arisztokrata és az ideális művész (költő) közötti kapcsolatra, valamint Yeats és Castiglione recklessness-elméletére. Dolgozatomban arra is kitérek, hogy Yeats és Castiglione milyen módon érzékeltették azon ideális világok nemlétezését, melyeket látszólag tökéletes hőseik megtestesítettek. Érveim igazolásához Az udvari ember négy könyvén kívül felhasználtam még Yeats öt Cuchulain-drámáját, melyek a következők: A Baile partján (On Baile’s Strand, 1903), A zöld sisak (The Green Helmet, 1910), A sólyom kútjánál (At the Hawk’s Well, 1917), Emer egyetlen féltékenysége (The Only Jealousy of Emer, 1919), és Cuchulain halála (The Death of Cuchulain, 1939).</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82966">
    <w:multiLevelType w:val="hybridMultilevel"/>
    <w:lvl w:ilvl="0" w:tplc="518316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82966">
    <w:abstractNumId w:val="238829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09928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