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BALÁZS</w:t>
            </w:r>
          </w:p>
          <w:p w:rsidR="00C275A3" w:rsidRDefault="00A96AEC" w:rsidP="00C275A3">
            <w:pPr>
              <w:pStyle w:val="Hallgatokepzes"/>
            </w:pPr>
            <w:r>
              <w:t>Italian studies, English and American studies (minor)</w:t>
            </w:r>
            <w:r>
              <w:br/>
            </w:r>
            <w:r w:rsidR="00E77B23">
              <w:t>BA, 7.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Kinga Földváry</w:t>
            </w:r>
          </w:p>
          <w:p w:rsidR="00DB4822" w:rsidRDefault="00DB4822" w:rsidP="009763E0">
            <w:pPr>
              <w:pStyle w:val="Konzulensektitulus"/>
            </w:pPr>
            <w:r w:rsidRPr="00DB4822">
              <w:t>assistant professor, PPKE BTK</w:t>
            </w:r>
          </w:p>
        </w:tc>
      </w:tr>
      <w:tr w:rsidR="00DB4822" w:rsidTr="00DB4822">
        <w:tc>
          <w:tcPr>
            <w:tcW w:w="9854" w:type="dxa"/>
          </w:tcPr>
          <w:p w:rsidR="00DB4822" w:rsidRPr="00DB4822" w:rsidRDefault="00DB4822" w:rsidP="009763E0">
            <w:pPr>
              <w:pStyle w:val="Konzulenseknev"/>
            </w:pPr>
            <w:r w:rsidRPr="00DB4822">
              <w:t>Michael McAteer</w:t>
            </w:r>
          </w:p>
          <w:p w:rsidR="00DB4822" w:rsidRDefault="00DB4822" w:rsidP="009763E0">
            <w:pPr>
              <w:pStyle w:val="Konzulensektitulus"/>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Cuchulain, Yeats’s Ideal Courtier: Baldassare Castiglione’s Influence on W. B. Yeats and his Cuchulain Plays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summer of 1903, Lady Augusta Gregory read out to W. B. Yeats all four books of Baldassare Castiglione’s The Book of the Courtier, introducing him to the seemingly harmonious atmosphere of the renaissance palace of Urbino. This experience made a lasting impact on Yeats, and in 1907 he visited northern Italy, including Urbino as well, and he referred to Castiglione, the figure of the ideal courtier and Urbino several times in his recollections. Castiglione’s influence on Yeats is, in fact, mentioned almost exclusively in relation to Yeats’s ideas on the aristocracy, expressed in his poems. In my paper, however, I shed new light on Castiglione’s traces in the Yeatsian oeuvre, demonstrating that the effect of Castiglione’s ideal courtier on Yeats can also be seen in the figure of the well-known Irish warrior-hero, Cuchulain in Yeats’s five Cuchulain plays. I also illustrate that the analogies between the Courtier and the five Cuchulain plays derive from Yeats’s fascination with the old aristocracy of Ireland and his ideas on the mask. In so doing, I reveal the connections between Castiglione’s figure of the ideal courtier and Yeats’s depiction of Cuchulain in the plays, with special focus on the relationship between the ideal aristocrat and the artist (poet), and Yeats’s and Castiglione’s concept of recklessness (sprezzatura) related to the figure of the aristocrat. I also examine how Yeats and Castiglione emphasised the nonexistence of the ideal worlds that their heroes embodied. The plays used to illustrate my point are On Baile’s Strand (1903), The Green Helmet (1910), At the Hawk’s Well (1917), The Only Jealousy of Emer (1919), and The Death of Cuchulain (1939).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03858">
    <w:multiLevelType w:val="hybridMultilevel"/>
    <w:lvl w:ilvl="0" w:tplc="39808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03858">
    <w:abstractNumId w:val="653038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663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