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JUDIT ZSUZSA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Várnagy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Hisztidint és aszparaginsavat tartalmazó peptidek szintézise és átmenetifém-komplexeik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Ni(II); pH-potenciometria; oldategyensúly; szerkezetvizsgálat spektroszkópiai módszerekkel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nikkel(II)- és cink(II)ion legtöbbször hisztidint is tartalmazó fehérjékhez kötődve van jelen. Ezek megismeréséhez vizsgálunk kisebb hisztidintartalmú peptidek átmenetifém-ionokkal alkotott komplexeit.</w:t>
      </w:r>
      <w:r>
        <w:rPr>
          <w:color w:val="000000"/>
          <w:sz w:val="24"/>
          <w:szCs w:val="24"/>
        </w:rPr>
        <w:br/>
        <w:t xml:space="preserve">Ezen kutatásokba kapcsolódtam be. Munkám során két, aszparaginsavat és hisztidint is tartalmazó pentapeptidet (Ac-HAHDH-NH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Ac-HDHAH-NH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állítottunk elő automata szintetizáló készülékkel, majd ezek átmenetifém-ionokkal alkotott komplexeit vizsgáltam.</w:t>
      </w:r>
      <w:r>
        <w:rPr>
          <w:color w:val="000000"/>
          <w:sz w:val="24"/>
          <w:szCs w:val="24"/>
        </w:rPr>
        <w:br/>
        <w:t xml:space="preserve">A két szintetizált peptid a korábban vizsgált peptidekhez képest az oldalláncában egy karboxilátcsoportot tartalmaz, ami a kialakuló komplexekben eltérő töltést eredményez.</w:t>
      </w:r>
      <w:r>
        <w:rPr>
          <w:color w:val="000000"/>
          <w:sz w:val="24"/>
          <w:szCs w:val="24"/>
        </w:rPr>
        <w:br/>
        <w:t xml:space="preserve">A Cd(II)- és Zn(II)-ionokkal alkotott komplexek nagy hasonlóságot mutatnak. Mindegyik ligandum esetében [ML] komplex jelenlétét mutattuk ki, de a [CdL] komplexeknél stabilitás növekedést észleltünk, a korábban vizsgált három és négy hisztidint és szarkozint is tartalmazó penta- és heptapeptidhez képest. A keletkezett [ML] komplex azonban egyik ligandum jelenlétében sem akadályozta meg a fémionok hidrolízisét.</w:t>
      </w:r>
      <w:r>
        <w:rPr>
          <w:color w:val="000000"/>
          <w:sz w:val="24"/>
          <w:szCs w:val="24"/>
        </w:rPr>
        <w:br/>
        <w:t xml:space="preserve">A Ni(II)-ionokkal alkotott komplexek esetében a karboxilátcsoport jelenléte kis mértékben növeli az [ML] stabilitását és kedvezően hat az [ML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komplex kialakulására. Az amidnitrogének deprotonálódása játszódik le lúgos tartományban, és izomer szerkezetű komplexek képződését feltételeztük. Az UV-Vis és CD spektroszkópiás vizsgálatok azt mutatták, hogy az az izomer komplex, melyben a C-terminálison lévő hisztidinhez kötődik a fémion, nagyobb arányban van jelen az Ac-HDHAH-NH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peptid esetében, mint az Ac-HAHDH-NH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peptid esetében. Ezen feltételezéseket erősítette meg a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spektroszkópiás vizsgálat is, ahol a szabad ligandumok pH-függését, illetve lúgos tartományban a [NiLH</w:t>
      </w:r>
      <w:r>
        <w:rPr>
          <w:color w:val="000000"/>
          <w:position w:val="-4"/>
          <w:sz w:val="21"/>
          <w:szCs w:val="21"/>
          <w:vertAlign w:val="subscript"/>
        </w:rPr>
        <w:t xml:space="preserve">-3</w:t>
      </w:r>
      <w:r>
        <w:rPr>
          <w:color w:val="000000"/>
          <w:sz w:val="24"/>
          <w:szCs w:val="24"/>
        </w:rPr>
        <w:t xml:space="preserve">] komplex spektrumát vettük fel. A kapott adatokból láthattuk, hogy izomer szerkezetek vannak jelen, mely összhangban van a CD spektroszkópiás vizsgálatokból kapott eredményekkel. Amennyiben az aszparaginsav az N-terminuson van, a fémion a C-terminális végen kötődik, míg ha az aszparaginsav a C-terminálison helyezkedik el, az N-terminális végen való kötődés a kedvezményezettebb.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16981">
    <w:multiLevelType w:val="hybridMultilevel"/>
    <w:lvl w:ilvl="0" w:tplc="14821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16981">
    <w:abstractNumId w:val="36216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026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