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EDIT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EGTA-BBA ligandum néhány fémionnal kialakuló komplexének koordinációs kémiai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MRI, Ca-szelektív kontrasztanyag, relaxivitás, stabilitás, inertség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megvizsgáltuk az EGTA-BBA ligandumot, amely modellvegyülete egy újonnan szintetizált,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-ionok in vivo MRI mérésére alkalmas ligandum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 kötő fragmensének. Az egyensúlyi vizsgálatok során meghatároztuk a ligandum protonálódási állandóit és néhány fémionnal (Ca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Mg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Zn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Cu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Gd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) képződő komplexének stabilitási és protonálódási állandóit.</w:t>
      </w:r>
      <w:r>
        <w:rPr>
          <w:color w:val="000000"/>
          <w:sz w:val="24"/>
          <w:szCs w:val="24"/>
        </w:rPr>
        <w:br/>
        <w:t xml:space="preserve">Az EGTA-BBA protonálódási állandóit összehasonlítva EGTA ligandum protonálódási állandóival megállapítható, hogy acetátcsoportok amidcsoportokkal történő helyettesítésének következményeképp az EGTA-BBA protonálódási állandói kisebbek. A protonálódási állandók értékének csökkenése az EGTA-BBA ligandum összbázicitásának több mint 3 nagyságrendnyi csökkenését eredményezi az EGTA összbázicitásához képest.</w:t>
      </w:r>
      <w:r>
        <w:rPr>
          <w:color w:val="000000"/>
          <w:sz w:val="24"/>
          <w:szCs w:val="24"/>
        </w:rPr>
        <w:br/>
        <w:t xml:space="preserve">A protonálódási állandók ismeretében vizsgáltuk az egyes fémionokkal kialakuló egyensúlyi rendszereket. A [Mg(EGTA-BBA)]-komplex stabilitási állandóját nem sikerült meghatározni, ami annak tulajdonítható, hogy a Mg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 nem, vagy csak igen kis stabilitású komplexet képez az EGTA-BBA ligandummal, ami jelentős eltérés az EGTA ligandumhoz képest. Ez a viselkedés az in vivo felhasználás szempontjából hasznos is, hiszen így a ligandum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-ionnal szemben mutatott szelektivitása nagyobb, mint az EGTA ligandumé. A Cu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-, Zn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 és Gd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-ionokkal kialakuló komplexek esetében az ML komplexek mellett kétszerprotonált és kétmagvú részecskék képződését is sikerült kimutatni.</w:t>
      </w:r>
      <w:r>
        <w:rPr>
          <w:color w:val="000000"/>
          <w:sz w:val="24"/>
          <w:szCs w:val="24"/>
        </w:rPr>
        <w:br/>
        <w:t xml:space="preserve">A [Gd(EGTA-BBA)]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-komplexre kapott egyensúlyi adatok felhasználásával eloszlási diagramot szerkesztettünk annak kiderítése érdekében, hogy a [Gd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(EG2A2M</w:t>
      </w:r>
      <w:r>
        <w:rPr>
          <w:color w:val="000000"/>
          <w:position w:val="4"/>
          <w:sz w:val="21"/>
          <w:szCs w:val="21"/>
          <w:vertAlign w:val="superscript"/>
        </w:rPr>
        <w:t xml:space="preserve">DO3A</w:t>
      </w:r>
      <w:r>
        <w:rPr>
          <w:color w:val="000000"/>
          <w:sz w:val="24"/>
          <w:szCs w:val="24"/>
        </w:rPr>
        <w:t xml:space="preserve">)]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-komplexben, ahol a két Gd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-ion a DO3A fragmensekhez kell, hogy kötődjön, van-e lehetőség a Gd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-ion EGTA-BBA-hoz való „átvándorlására” egyensúlyi szempontból. Az eloszlási görbék alapján megállapítottuk, hogy pH=7,4-en a Gd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-ionok 100%-ban a makrociklusos DO3A fragmensekhez kötődnek.</w:t>
      </w:r>
      <w:r>
        <w:rPr>
          <w:color w:val="000000"/>
          <w:sz w:val="24"/>
          <w:szCs w:val="24"/>
        </w:rPr>
        <w:br/>
        <w:t xml:space="preserve">Érdekes eredményre jutottunk ugyanakkor a [Gd(EGTA-BBA)]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-komplex relaxivitása pH-függésének vizsgálatakor, mivel a [Gd(HL)]-komplex deprotonálódása gyakorlatilag nem befolyásolja a relaxivitás értékét. Ezek alapján a komplex protonálódása (a [Gd(HEGTA-BBA)]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-komplex képződése során) olyan donoratomon játszódik le, amelyik nem koordinálódik a Gd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-ionhoz. Ennek a tapasztalanak a megerősítésére további vizsgálatokat tervezünk.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10333">
    <w:multiLevelType w:val="hybridMultilevel"/>
    <w:lvl w:ilvl="0" w:tplc="56758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10333">
    <w:abstractNumId w:val="75610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239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