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HENRIETTA KOVÁCS</w:t>
            </w:r>
          </w:p>
          <w:p w:rsidR="00C275A3" w:rsidRDefault="00A96AEC" w:rsidP="00C275A3">
            <w:pPr>
              <w:pStyle w:val="Hallgatokepzes"/>
            </w:pPr>
            <w:r>
              <w:t>Chemistry</w:t>
            </w:r>
            <w:r>
              <w:br/>
            </w:r>
            <w:r w:rsidR="00E77B23">
              <w:t>BSc, 5.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Csilla Czégéni</w:t>
            </w:r>
          </w:p>
          <w:p w:rsidR="00DB4822" w:rsidRDefault="00DB4822" w:rsidP="00E11062">
            <w:pPr>
              <w:pStyle w:val="Konzulensek"/>
            </w:pPr>
            <w:r w:rsidRPr="00DB4822">
              <w:t>junior research fellow, DE TTK</w:t>
            </w:r>
          </w:p>
        </w:tc>
      </w:tr>
      <w:tr w:rsidR="00DB4822" w:rsidTr="00DB4822">
        <w:tc>
          <w:tcPr>
            <w:tcW w:w="9854" w:type="dxa"/>
          </w:tcPr>
          <w:p w:rsidR="00DB4822" w:rsidRPr="00DB4822" w:rsidRDefault="00DB4822" w:rsidP="004D7940">
            <w:pPr>
              <w:pStyle w:val="Konzulensek"/>
            </w:pPr>
            <w:r w:rsidRPr="00DB4822">
              <w:t>Dr. Ferenc Joó</w:t>
            </w:r>
          </w:p>
          <w:p w:rsidR="00DB4822" w:rsidRDefault="00DB4822" w:rsidP="00E11062">
            <w:pPr>
              <w:pStyle w:val="Konzulensek"/>
            </w:pPr>
            <w:r w:rsidRPr="00DB4822">
              <w:t>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Catalytic hydrodehalogenation with immobilized palladium catalysts in H-Cube reactor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hydrodechlorination; heterogeneous catalysis; immobilization of catalyst; anion exchange resin, continuous-flow reactor</w:t>
      </w:r>
      <w:r>
        <w:t xml:space="preserve"/>
      </w:r>
    </w:p>
    <w:p>
      <w:pPr>
        <w:widowControl w:val="on"/>
        <w:pBdr/>
        <w:spacing w:before="240" w:after="240" w:line="240" w:lineRule="auto"/>
        <w:ind w:left="0" w:right="0"/>
        <w:jc w:val="left"/>
      </w:pPr>
      <w:r>
        <w:rPr>
          <w:color w:val="000000"/>
          <w:sz w:val="24"/>
          <w:szCs w:val="24"/>
        </w:rPr>
        <w:t xml:space="preserve">There are many industrial processes which produce various halogenated organic compounds that pollute the environment without proper treatment. Because of their toxic properties, these compounds need to be recycled correctly. Several research groups deal with the conversion of these halogenated compounds into less hazardous materials. This can be done with oxidative, reductive, hydrolytic and other methods. The most commonly used technique is the reductive method. A reducing agent is usually hydrogen gas. The reaction is usually carried out on the surface of a heterogeneous catalyst.</w:t>
      </w:r>
      <w:r>
        <w:rPr>
          <w:color w:val="000000"/>
          <w:sz w:val="24"/>
          <w:szCs w:val="24"/>
        </w:rPr>
        <w:br/>
        <w:t xml:space="preserve">During my research I studied the hydrodehalogenation reaction of chlorobenzene and ortho-, meta- and para-chloroacetophenone in continuous-flow H-Cube</w:t>
      </w:r>
      <w:r>
        <w:rPr>
          <w:color w:val="000000"/>
          <w:position w:val="4"/>
          <w:sz w:val="21"/>
          <w:szCs w:val="21"/>
          <w:vertAlign w:val="superscript"/>
        </w:rPr>
        <w:t xml:space="preserve">®</w:t>
      </w:r>
      <w:r>
        <w:rPr>
          <w:color w:val="000000"/>
          <w:sz w:val="24"/>
          <w:szCs w:val="24"/>
        </w:rPr>
        <w:t xml:space="preserve"> microreactor. I applied several types of palladium heterogeneous catalysts in the reactions: the commercially available 10% Pd/C, furthermore the palladium catalysts that were immobilized on anion exchange resins in our research group (4.3% Pd@RELISORB QA 405/EB, Pd@DIAION HPA 25, Pd@DIAION PA308/L, Pd@DIAION WA21J, Pd@DOWEX 1x8). I examined the temperature, pressure, flow rate, and concentration dependence of the dehalogenation reactions.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631143">
    <w:multiLevelType w:val="hybridMultilevel"/>
    <w:lvl w:ilvl="0" w:tplc="953340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631143">
    <w:abstractNumId w:val="226311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3133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