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CSENGE TAMARA SZOLNOKI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Ágnes Kathó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research fellow,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Antal Udvardy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fellow,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Reaction of phosphaurotropine with unsaturated carboxylic acids and Alkyl Halogenides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green chemistry; phosphine; alkylation; acetylenedicarboxylic acid; ball mill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1,3,5-triaza-7-phosphaadamantane (pta) a widely used water-soluble phosphine in the aqueous phase catalysis. N- and P-alkyl derivatives of this ligand were prepared in water or solvent free conditions.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Aqueous solution of acetylenedicarboxylic acid and two eq. of pta were reacted at room temperature for 24 hours. The composition of the newly synthesized phosphonium salt was supported by</w:t>
      </w:r>
      <w:r>
        <w:rPr>
          <w:color w:val="000000"/>
          <w:position w:val="4"/>
          <w:sz w:val="21"/>
          <w:szCs w:val="21"/>
          <w:vertAlign w:val="superscript"/>
        </w:rPr>
        <w:t xml:space="preserve"> 1</w:t>
      </w:r>
      <w:r>
        <w:rPr>
          <w:color w:val="000000"/>
          <w:sz w:val="24"/>
          <w:szCs w:val="24"/>
        </w:rPr>
        <w:t xml:space="preserve">H-,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C- and</w:t>
      </w:r>
      <w:r>
        <w:rPr>
          <w:color w:val="000000"/>
          <w:position w:val="4"/>
          <w:sz w:val="21"/>
          <w:szCs w:val="21"/>
          <w:vertAlign w:val="superscript"/>
        </w:rPr>
        <w:t xml:space="preserve"> 31</w:t>
      </w:r>
      <w:r>
        <w:rPr>
          <w:color w:val="000000"/>
          <w:sz w:val="24"/>
          <w:szCs w:val="24"/>
        </w:rPr>
        <w:t xml:space="preserve">P- NMR, ESI-MS and elemental analysis data. The molecular structure of the zwitterionic pta-derivative in solid-state was confirmed by single crystal</w:t>
      </w:r>
      <w:r>
        <w:rPr>
          <w:color w:val="000000"/>
          <w:sz w:val="24"/>
          <w:szCs w:val="24"/>
        </w:rPr>
        <w:br/>
        <w:t xml:space="preserve">X-ray diffraction. The crystal-lattice contains lot of water molecules and extended hydrogen bond networks exist between the water molecules and nitrogen atoms of the adamantane-cage or carboxylic groups.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N-alkylated pta derivatives were synthesized in solid state reactions of pta with alkyl halides (methyl-iodine, benzyl-chloride, 1-brombutane and 1,4-dibromobutane). The yields of the products were above 90 % while the literature method of N-alkylation resulted only in 50-70% yields. P-alkylations of pta were also taken place without of use of solvent: 1,3,5-triaza-7-(-1,2-dicarboxylethyl)-phosphaadamantane and 1,3,5-triaza-7-(-2,3-dicarboxyl-propyl)-phosphaadamantane were prepared in the reactions of pta with maleic anhydride or itaconic acid.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reaction of 1,3,5-triaza-7-(-2-carboxylethyl)-phosphaadamantane with methyl-iodide resulted in N-methyl-P(V)-spirophosphorane  at solvent-free condition.</w:t>
      </w:r>
      <w:r>
        <w:rPr>
          <w:color w:val="000000"/>
          <w:sz w:val="24"/>
          <w:szCs w:val="24"/>
        </w:rPr>
        <w:br/>
        <w:t xml:space="preserve">The composition of bicyclic compound was proved by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H-,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C- and </w:t>
      </w:r>
      <w:r>
        <w:rPr>
          <w:color w:val="000000"/>
          <w:position w:val="4"/>
          <w:sz w:val="21"/>
          <w:szCs w:val="21"/>
          <w:vertAlign w:val="superscript"/>
        </w:rPr>
        <w:t xml:space="preserve">31</w:t>
      </w:r>
      <w:r>
        <w:rPr>
          <w:color w:val="000000"/>
          <w:sz w:val="24"/>
          <w:szCs w:val="24"/>
        </w:rPr>
        <w:t xml:space="preserve">P- NMR, ESI-MS and elemental analysis data and its solid state structure was also determined by single crystal X-ray diffraction.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307336">
    <w:multiLevelType w:val="hybridMultilevel"/>
    <w:lvl w:ilvl="0" w:tplc="78682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307336">
    <w:abstractNumId w:val="203073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7546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