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BÉKE FERENC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2,3-Bisz(3-aril-propénsavamido)butándisav származékok, mint GP enzim inhibitorok: szintézis, enzimkinetikai és szerkezet-hatás összefüggés vizsgálatok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glikogén-foszforiláz; inhibitor; analóg; diamid; szintézis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világnépesség egyre nagyobb hányadát érintő kettes típusú diabetes mellitus tüneti kezelésére mai napig nincs minden páciens esetében hatásos készítmény. Terápiás célpontok közül ígéretes a máj glükóztermelésének visszaszorítása a glikogén-foszforiláz enzim inhibícióján keresztül. Ezen enzim in vivo körülmények között is aktív inhibitora az FR258900 (1) vegyület, melynek totálszintézise nem megoldott. Kutatócsoportunkban előállított analógjai közül az 2 származék bír a természetes vegyület biológiai hatását megközelítő aktivitással. Ezért a szerkezet-hatás összefüggés vizsgálatok, valamint a kidolgozott 3D-QSAR modell kiterjesztésére a 3 és 4 analógok előállítását kívántuk megvalósítani. A célvegyületek alapvázát adó 2,3-diamino-bután-1,4-disav korlátozottan hozzáférhető, szintézisét irodalom alapján fumársavból valósítottuk meg. A 3 származékok előállításához szükséges fahéjsav származékok természetes eredetük miatt könnyen hozzáférhetőek, belőlük a megfelelő diamidokat közepes hozammal állítottuk elő.Védőcsoportjaikat gyenge és jó hozammal hasítottuk, a célvegyületek enzimkinetikai vizsgálata folyamatban van.</w:t>
      </w:r>
      <w:r>
        <w:rPr>
          <w:color w:val="000000"/>
          <w:sz w:val="24"/>
          <w:szCs w:val="24"/>
        </w:rPr>
        <w:drawing>
          <wp:inline distT="0" distB="0" distL="0" distR="0">
            <wp:extent cx="5760000" cy="1440000"/>
            <wp:docPr id="6920437" name="name155170e6a98b44" descr="imgtmp_33584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584_hu_1.gif"/>
                    <pic:cNvPicPr/>
                  </pic:nvPicPr>
                  <pic:blipFill>
                    <a:blip r:embed="rId155170e6a98ae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Fahéjsav származékokkal ellentétben a szubsztituált fenilpropinsavak nem hozzáférhetők, s előállításukra alkalmazott általános szintézisút nem célravezető. Ezért szintézisükre egy enyhe körülményeket alkalmazó, biomimetikus átalakítássort választottunk. A szintézisút kiindulási vegyületét, az acil-malonátok előállítását az irodalomban ismeretes, enyhe körülményeket alkalmazó SmCl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katalizált reakcióval akartuk kivitelezni. A katalizátor nem állt rendelkezésünkre, de analógját Eu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-ból előállítottuk, és katalitikus aktivitását igazoltuk benzoil-klorid és dietil-malonát reakciójában. Ezt a katalizátort a szintézisben alkalmazva egy nem várt melléktermék képződése mellett csak kis mennyiségben izoláltuk az acil-malonátot. Az eredmény a szubsztrát elektronikus sajátságaival magyarázható.Végül a kívánt átalakítást MgCl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jelenlétében sikerült jó hozammal kivitelezni. A szintézisút további lépéseinek megvalósítására jelenleg is folynak kísérletek.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65705">
    <w:multiLevelType w:val="hybridMultilevel"/>
    <w:lvl w:ilvl="0" w:tplc="80767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65705">
    <w:abstractNumId w:val="42165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687209" Type="http://schemas.openxmlformats.org/officeDocument/2006/relationships/numbering" Target="numbering.xml"/><Relationship Id="rId155170e6a98ae8" Type="http://schemas.openxmlformats.org/officeDocument/2006/relationships/image" Target="media/imgrId155170e6a98ae8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