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BÉKE</w:t>
            </w:r>
          </w:p>
          <w:p w:rsidR="00C275A3" w:rsidRDefault="00A96AEC" w:rsidP="00C275A3">
            <w:pPr>
              <w:pStyle w:val="Hallgatokepzes"/>
            </w:pPr>
            <w:r>
              <w:t>Chemistry</w:t>
            </w:r>
            <w:r>
              <w:br/>
            </w:r>
            <w:r w:rsidR="00E77B23">
              <w:t>MSc, 4. semester</w:t>
            </w:r>
          </w:p>
          <w:p w:rsidR="00C265CE" w:rsidRPr="009E5FF1" w:rsidRDefault="00E77B23" w:rsidP="00BA6BAF">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László Juhász</w:t>
            </w:r>
          </w:p>
          <w:p w:rsidR="00DB4822" w:rsidRDefault="00DB4822" w:rsidP="00BA6BAF">
            <w:pPr>
              <w:pStyle w:val="Konzulensektitulus"/>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of 2,3-Bis(3-arylacrylamido)butanedioc acid derivatives, as a possible GP enzyme inhibitors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glycogen-phosphorylase; inhibitors; analogues; diamide; synthesis</w:t>
      </w:r>
      <w:r>
        <w:t xml:space="preserve"/>
      </w:r>
    </w:p>
    <w:p>
      <w:pPr>
        <w:widowControl w:val="on"/>
        <w:pBdr/>
        <w:spacing w:before="240" w:after="240" w:line="240" w:lineRule="auto"/>
        <w:ind w:left="0" w:right="0"/>
        <w:jc w:val="left"/>
      </w:pPr>
      <w:r>
        <w:rPr>
          <w:color w:val="000000"/>
          <w:sz w:val="24"/>
          <w:szCs w:val="24"/>
        </w:rPr>
        <w:t xml:space="preserve">Nowadays, diabetes mellitus is an ever-increasing disease, which became an indirect death cause by its serious complications. Results of recently used medicines is not satisfactory in treatment of type-2 diabetes, because these are inefficacy in the 30% of patients. We can regulate the level of bloodsugar throgh many kind of pathways, but one of the most effecitve way is the suppression of hepatic glucose production. It could be done by inhibition of glycogen-phosphorylase enzyme (GP), which catalyse the breakdown of glycogen to glucose. Many GP inhibitors was discovered, but mainly these are synthetic derivatives. One of natural GP inhibitor, namely FR258900 has a potent inhibitory effect. It has been never syntethised, but its analogues are known. Our aim was that we broaden structure-activity relationships examinations of its analogues. Therefore we want to syntethise diamide analogues of our most efficacy ester-type analogue.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972016">
    <w:multiLevelType w:val="hybridMultilevel"/>
    <w:lvl w:ilvl="0" w:tplc="558155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972016">
    <w:abstractNumId w:val="159720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99193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