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ESZTER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Borbás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DE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Herczeg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Véralvadásgátló hatású pentaszacharid-szulfonsav származék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heparin; véralvadásgátló; pentaszacharid; szulfonsav; glikozilezés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heparin a szulfatált glükózaminoglikánok csoportjába tartozó heteropoliszacharid, antikoaguláns hatása régóta ismert. A gyógyászatban véralvadásgátlóként az 1940-es évek óta alkalmazzák. Hatását az antitrombinhoz kötődve fejti ki, ezáltal blokkolja a trombint és a Xa faktort a véralvadási kaszkádban. Az 1980-as évek elején fedezték fel, hogy az antitrombin aktiválását egy egyedi pentaszacharid okozza. Ezután számos kutatás indult olyan szintetikus pentaszacharid analógok szintetizálására, melyekkel a heparin mellékhatásai (vérzés, trombocytopenia, osteoporosis) kiküszöbölhetőek, és hosszabb ideig tartó biológiai aktivitással rendelkeznek. Az egyik ilyen hatásosnak bizonyuló szintetikus pentaszacharid analóg az 1987-ben szintetizált fondaparinux volt, előnye a nagyobb hatékonyság mellett a napi dózis jelentős csökkenthetősége volt. Később olyan analógok kerültek előtérbe, melyek szintézise egyszerűbb, ilyen volt a teljesen O-szulfatált és O-metilezett származék, a nagy biológiai aktivitással bíró idraparinux.</w:t>
      </w:r>
      <w:r>
        <w:rPr>
          <w:color w:val="000000"/>
          <w:sz w:val="24"/>
          <w:szCs w:val="24"/>
        </w:rPr>
        <w:br/>
        <w:t xml:space="preserve">Kutatócsoportunk új típusú antikoagulánsok kifejlesztését tűzte ki céljául, melyekben a pentaszacharid farmakofór szulfátészter-csoportjait bioizoszter metánszulfonsav-csoporttal helyettesítjük, ezáltal a biológiai környezetben való stabilitás növelhető. Az elmúlt években a pentaszacharid-diszulfonsav és a pentaszacharid-triszulfonsav szintézise sikeresen megtörtént. A diszulfonsav-származék az idraparinuxnál is jóval nagyobb anti-Xa aktivitást mutatott a biológiai vizsgálatok során. Ennek a nagy hatékonyságú származéknak az előállításából kiindulva újabb szulfonsav-analógok szintézisét terveztük. Jelenleg olyan pentaszacharid szintézésén dolgozom, mely egy metánszulfonsav-csoportot tartalmaz a pentaszacharid középső glükóz egységén. A védett pentaszacharid szintézise sikeresen megtörtént, [2+3] blokkszintézissel, megfelelő triszacharid akceptor és diszacharid donor egység glikozilezési reakciójával. Az átalakítási folyamat azonban további 8, pentaszacharid szinten már igen bonyolult lépést igényel, ezen átalakítási reakciósor végén jutunk a céltermékhez.</w:t>
      </w:r>
      <w:r>
        <w:rPr>
          <w:color w:val="000000"/>
          <w:sz w:val="24"/>
          <w:szCs w:val="24"/>
        </w:rPr>
        <w:br/>
        <w:t xml:space="preserve">Az átalakítási reakciósort sikerült befejeznünk, a célterméket előállítottuk, így a továbbiakban tervezzük ezen származék anti-Xa aktivitásának mérését, a szerkezet–hatás összefüggések részletes vizsgálatát. Továbbá tervezzük ennek a származéknak az újragyártását, hogy nagyobb mennyiségben rendelkezésünkre állhasson további vizsgálatokhoz.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10892">
    <w:multiLevelType w:val="hybridMultilevel"/>
    <w:lvl w:ilvl="0" w:tplc="16372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10892">
    <w:abstractNumId w:val="88110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603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