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FEKETE</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LEVENTE LACZKÓ</w:t>
            </w:r>
          </w:p>
          <w:p w:rsidR="00DB4822" w:rsidRDefault="00C275A3" w:rsidP="004D7940">
            <w:pPr>
              <w:pStyle w:val="Hallgatokepzes"/>
            </w:pPr>
            <w:r>
              <w:t>Biologist</w:t>
            </w:r>
            <w:r w:rsidR="00A96AEC">
              <w:br/>
              <w:t>MSc,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LOVAS-KISS</w:t>
            </w:r>
          </w:p>
          <w:p w:rsidR="00C275A3" w:rsidRDefault="00A96AEC" w:rsidP="00C275A3">
            <w:pPr>
              <w:pStyle w:val="Hallgatokepzes"/>
            </w:pPr>
            <w:r>
              <w:t>Biologist</w:t>
            </w:r>
            <w:r>
              <w:br/>
            </w:r>
            <w:r w:rsidR="00E77B23">
              <w:t>MSc, 11.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Molnár V. </w:t>
            </w:r>
          </w:p>
          <w:p w:rsidR="00DB4822" w:rsidRDefault="00DB4822" w:rsidP="009763E0">
            <w:pPr>
              <w:pStyle w:val="Konzulensektitulus"/>
            </w:pPr>
            <w:r w:rsidRPr="00DB4822">
              <w:t>associate professor, DE TTK</w:t>
            </w:r>
          </w:p>
        </w:tc>
      </w:tr>
      <w:tr w:rsidR="00DB4822" w:rsidTr="00DB4822">
        <w:tc>
          <w:tcPr>
            <w:tcW w:w="9854" w:type="dxa"/>
          </w:tcPr>
          <w:p w:rsidR="00DB4822" w:rsidRPr="00DB4822" w:rsidRDefault="00DB4822" w:rsidP="009763E0">
            <w:pPr>
              <w:pStyle w:val="Konzulenseknev"/>
            </w:pPr>
            <w:r w:rsidRPr="00DB4822">
              <w:t>Orsolya Vincze</w:t>
            </w:r>
          </w:p>
          <w:p w:rsidR="00DB4822" w:rsidRDefault="00DB4822" w:rsidP="009763E0">
            <w:pPr>
              <w:pStyle w:val="Konzulensektitulus"/>
            </w:pPr>
            <w:r w:rsidRPr="00DB4822">
              <w:t>Phd student, DE TTK</w:t>
            </w:r>
          </w:p>
        </w:tc>
      </w:tr>
      <w:tr w:rsidR="00DB4822" w:rsidTr="00DB4822">
        <w:tc>
          <w:tcPr>
            <w:tcW w:w="9854" w:type="dxa"/>
          </w:tcPr>
          <w:p w:rsidR="00DB4822" w:rsidRPr="00DB4822" w:rsidRDefault="00DB4822" w:rsidP="009763E0">
            <w:pPr>
              <w:pStyle w:val="Konzulenseknev"/>
            </w:pPr>
            <w:r w:rsidRPr="00DB4822">
              <w:t>Gábor Sramkó</w:t>
            </w:r>
          </w:p>
          <w:p w:rsidR="00DB4822" w:rsidRDefault="00DB4822" w:rsidP="009763E0">
            <w:pPr>
              <w:pStyle w:val="Konzulensektitulus"/>
            </w:pPr>
            <w:r w:rsidRPr="00DB4822">
              <w:t>postdoctoral researcher,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mallard's digestive system on different sized seeds passage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Waterbirds play an important role in dispersal of plant propagules. There are two ways of seed transportation by waterbirds: endozoochory and epizoochory. Nowadays it seems that endozoochory plays a bigger role in dispersal. So far 25 studies published in this topic, propagules from 223 widespread plant species were revealed from gut and/or faeces of three duck species (Anas acuta, A. penelope és A. platyrhynchos). We examined the possibility of endoozoochory of fifteen rare plant species that mostly linked to wetlands. The model animal in our examinations was the mallard (Anas platyrynchos). We made controlled feeding studies with known amount of seeds from each species, then we picked out the intact propagules from the faeces samples. Finally germination attempts were carried out to examine what proportion of seeds kept their viability. Seeds of all species were able to pass the gut with intact seed coat. We examined how hundred seed mass, seed volume and time spent in the gut affected the rate of passage. We measured the differences of the germination rate between the control (unattended) and the passed seeds. We also measured how hundred seed mass, seed volume, and the time spent in the gut affected the rate of germination. We found out that the seed volume have more effect on the passage like the seedmass or the time of the digestion. Seeds with bigger volume passed through the digestive system in smaller rate. Thirteen species of passed propagules germinated during examination time. Between the control and the passed seeds germination, we observed that the treatment had a positive effect on the germination in case of more species. Beside these, we payed greater attention to a maritime littoral species, Carex extensa. This is important because a remarkable population of this plant was found in Hungary, near Lake Fertő in 2012, and it was presumed that it could reach the area through long distance dispersal by waterbirds. Thus we also took the propagules of this species into our feeding and germination experiments, and in addition we also made molecular genetic studies in connection with the origin of the new population found in Hungary, to confirm the hypothesis of long distance dispersal by waterbirds.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84930">
    <w:multiLevelType w:val="hybridMultilevel"/>
    <w:lvl w:ilvl="0" w:tplc="44528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84930">
    <w:abstractNumId w:val="32284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69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