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FEKETE</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ÁDÁM LOVAS-KISS</w:t>
            </w:r>
          </w:p>
          <w:p w:rsidR="00DB4822" w:rsidRDefault="00C275A3" w:rsidP="004D7940">
            <w:pPr>
              <w:pStyle w:val="Hallgatokepzes"/>
            </w:pPr>
            <w:r>
              <w:t>Biologist MSc</w:t>
            </w:r>
            <w:r w:rsidR="00A96AEC">
              <w:br/>
              <w:t>MSc, 11.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SÜVEGES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Molnár V.</w:t>
            </w:r>
          </w:p>
          <w:p w:rsidR="00DB4822" w:rsidRDefault="00DB4822" w:rsidP="00E11062">
            <w:pPr>
              <w:pStyle w:val="Konzulensek"/>
            </w:pPr>
            <w:r w:rsidRPr="00DB4822">
              <w:t>associate professor, DE TTK</w:t>
            </w:r>
          </w:p>
        </w:tc>
      </w:tr>
      <w:tr w:rsidR="00DB4822" w:rsidTr="00DB4822">
        <w:tc>
          <w:tcPr>
            <w:tcW w:w="9854" w:type="dxa"/>
          </w:tcPr>
          <w:p w:rsidR="00DB4822" w:rsidRPr="00DB4822" w:rsidRDefault="00DB4822" w:rsidP="004D7940">
            <w:pPr>
              <w:pStyle w:val="Konzulensek"/>
            </w:pPr>
            <w:r w:rsidRPr="00DB4822">
              <w:t>Dr. Jácint Tökölyi</w:t>
            </w:r>
          </w:p>
          <w:p w:rsidR="00DB4822" w:rsidRDefault="00DB4822" w:rsidP="00E11062">
            <w:pPr>
              <w:pStyle w:val="Konzulensek"/>
            </w:pPr>
            <w:r w:rsidRPr="00DB4822">
              <w:t>assistant lecturer,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Turkish graveyards as endangered orchid habitats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flora of Turkey is probably one of the richest in theMediterranean region, and due to its</w:t>
      </w:r>
      <w:r>
        <w:rPr>
          <w:color w:val="000000"/>
          <w:sz w:val="24"/>
          <w:szCs w:val="24"/>
        </w:rPr>
        <w:br/>
        <w:t xml:space="preserve">geographic location, as well as various climatological, geological, and geomorphological circumstances, one-third of the 9000 vascular plants reported from Turkey is endemic. In the last decades, the population growth, urbanization and economical changes significantly endangered the globally important biodiversity of the country. The most threatening factors of the turkish flora are the changing land uses, the changing cultivation methods, the intesification of the agriculture, and the overgrazing of grasslands. The orchid flora of the country is very rich with almost 170 taxa; and the biggest threathening factor besides the landscape changing activities is the tuber collecting of some selected species, called salep harvesting.This activity can destroy more than tenmillion tubers per year.</w:t>
      </w:r>
      <w:r>
        <w:rPr>
          <w:color w:val="000000"/>
          <w:sz w:val="24"/>
          <w:szCs w:val="24"/>
        </w:rPr>
        <w:br/>
        <w:t xml:space="preserve">The fact, that graveyards represent refuges for different kinds of plants (including orchids) is widely known; nonetheless, Turkish graveyards generally are still unexplored as orchid habitats. We aimed to perform a comprehensive fieldstudy of orchids of Turkish graveyards in order to document and assess the conservation value of graveyards as habitats of rare Mediterranean plants.</w:t>
      </w:r>
      <w:r>
        <w:rPr>
          <w:color w:val="000000"/>
          <w:sz w:val="24"/>
          <w:szCs w:val="24"/>
        </w:rPr>
        <w:br/>
        <w:t xml:space="preserve">We studied muslim burial grounds (Turkish: mezarlık, here after graveyards) regardless of their spatial dimension, position within settlements, or presence of religious facilities. After preliminary studies in 2010 and 2013, we surveyed 300 graveyards in 30 provinces during two fieldtrips (from 2nd to 19th April 2014 and from 6th to 23rd June 2014, respectively).We found at least one orchid species in 69% of the graveyards, 27 taxa were only detected in one graveyard, whereas 21 species were found in more than 10 graveyards. During our work, several notable floristic data were recorded. We detected a new species for the Turkish flora: four individuals of Ophrys dodekanensis were found during our studies. The geographical location, the number of inhabitants, and the percentage of native tree generas effecting mostly the number of orchid species and individuals: both the highest number of orchid taxa and individuals can be found in the south-western part of the country, in those graveyards, which belong to small villages, and which contain mostly native trees. Based on our data, graveyards play a major role in the conservation of the turkish orchid flora.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35861">
    <w:multiLevelType w:val="hybridMultilevel"/>
    <w:lvl w:ilvl="0" w:tplc="70982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35861">
    <w:abstractNumId w:val="77635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451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