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KÁROLYI ANETT MÁRIA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Steklács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 és illusztráció kapcsolata 10-11 éves tanulók befogadási, információ feldolgozási folyamatának szemmozgásos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arról szól, hogy a diákok a vers olvasásakor, a szöveg és a szöveghez kapcsolódó illusztráció mely elemeire figyelnek fokozottabban, mi ragadja meg figyelmüket és ezek közül mit tudnak lejegyezni.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Szemmozgásuk nyomon követésére Tobii T120-as szemmozgáskövető műszert használtam, TobiStudio szoftverrel.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huszonegy fő vett részt (tíz és tizenegy évesek), akik a Kecskeméti Petőfi Sándor Gyakorló Általános Iskola negyedik osztályos tanulói voltak.</w:t>
      </w:r>
      <w:r>
        <w:rPr>
          <w:color w:val="000000"/>
          <w:sz w:val="24"/>
          <w:szCs w:val="24"/>
        </w:rPr>
        <w:br/>
        <w:t xml:space="preserve">Az adatokat a diákok által kitöltött kérdőívekből nyertem, illetve a számítógép által rögzített felvételekből és adatokból.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kidolgozása előtt feltételeztem, hogy:</w:t>
      </w:r>
      <w:r>
        <w:rPr>
          <w:color w:val="000000"/>
          <w:sz w:val="24"/>
          <w:szCs w:val="24"/>
        </w:rPr>
        <w:br/>
        <w:t xml:space="preserve">1. Az egy szóra eső fixációk hossza egyenes összefüggésben áll a szó megjegyzésének sikerességével.</w:t>
      </w:r>
      <w:r>
        <w:rPr>
          <w:color w:val="000000"/>
          <w:sz w:val="24"/>
          <w:szCs w:val="24"/>
        </w:rPr>
        <w:br/>
        <w:t xml:space="preserve">2. Az illusztráció elvonja a figyelmet a szöveg olvasásáról.</w:t>
      </w:r>
      <w:r>
        <w:rPr>
          <w:color w:val="000000"/>
          <w:sz w:val="24"/>
          <w:szCs w:val="24"/>
        </w:rPr>
        <w:br/>
        <w:t xml:space="preserve">3. A képi elemek felidézése eredményesebb a gyermekek körében, mint az olvasott szavaké.</w:t>
      </w:r>
      <w:r>
        <w:rPr>
          <w:color w:val="000000"/>
          <w:sz w:val="24"/>
          <w:szCs w:val="24"/>
        </w:rPr>
        <w:br/>
        <w:t xml:space="preserve">4. A regressziók száma a halandzsaszavak esetében a legnagyobb.</w:t>
      </w:r>
      <w:r>
        <w:rPr>
          <w:color w:val="000000"/>
          <w:sz w:val="24"/>
          <w:szCs w:val="24"/>
        </w:rPr>
        <w:br/>
        <w:t xml:space="preserve">5. A fiúk és a lányok között nem mutatkozik lényeges különbség a szakkadikus ugrások számát tekintve.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az eredményt kaptam, hogy a szó megjegyzése annál sikeresebb, minél többször olvassák azt, de a megjegyzést segíti, hogyha mindennapi életükben is használják, az adott kifejezést.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a versekhez tartozó képekkel egyáltalán nem törődtek, hiába hívtuk fel rá az instrukcióban a figyelmüket, a szemükkel azonnal a szöveget keresték és csak annak elolvasására koncentráltak. Éppen ebből adódóan a szöveget eredményesebben tudták visszaidézni.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olvasás során a legtöbbször azokat a szavakat olvasták újra, amelyekkel nem, vagy ritkán találkoznak, és nem ismerik a jelentését.</w:t>
      </w:r>
      <w:r>
        <w:rPr>
          <w:color w:val="000000"/>
          <w:sz w:val="24"/>
          <w:szCs w:val="24"/>
        </w:rPr>
        <w:br/>
        <w:t xml:space="preserve">Végül az adatok feldolgozását követően arra jutottam, hogy a fiúk és lányok között nem tapasztalhatóak kiugróan magas eltérések az olvasást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61743">
    <w:multiLevelType w:val="hybridMultilevel"/>
    <w:lvl w:ilvl="0" w:tplc="50148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61743">
    <w:abstractNumId w:val="60961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66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