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SZIKORA</w:t>
            </w:r>
          </w:p>
          <w:p w:rsidR="00C275A3" w:rsidRDefault="00A96AEC" w:rsidP="00C275A3">
            <w:pPr>
              <w:pStyle w:val="Hallgatokepzes"/>
            </w:pPr>
            <w:r>
              <w:t>Mechanical Engineering (BSc)</w:t>
            </w:r>
            <w:r>
              <w:br/>
            </w:r>
            <w:r w:rsidR="00E77B23">
              <w:t>BSc, 9.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Sándor Sipos</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Sándor Csuka</w:t>
            </w:r>
          </w:p>
          <w:p w:rsidR="00DB4822" w:rsidRDefault="00DB4822" w:rsidP="009763E0">
            <w:pPr>
              <w:pStyle w:val="Konzulensektitulus"/>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Green Manufacturing processes for cutting of some exotic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machining industries are increasingly being used a kind of environmentally friendly manufacturing processes. Therefore it can be observed, the significant part of the machinery manufacturing processesan increasing number places decided to investigate the possibility of using the conventional flushing cooling lubrication to replace to less polluting methods. These companies satisfy the ecological regulations / laws and reduce the costs of the manufacturing.</w:t>
      </w:r>
    </w:p>
    <w:p>
      <w:pPr>
        <w:widowControl w:val="on"/>
        <w:pBdr/>
        <w:spacing w:before="240" w:after="240" w:line="240" w:lineRule="auto"/>
        <w:ind w:left="0" w:right="0"/>
        <w:jc w:val="left"/>
      </w:pPr>
      <w:r>
        <w:rPr>
          <w:color w:val="000000"/>
          <w:sz w:val="24"/>
          <w:szCs w:val="24"/>
        </w:rPr>
        <w:t xml:space="preserve">For the exotic materials quality belong to for example the stainless steel, nickel and cobalt alloys, which are used in the energy- and aerospace industry. An important feature of these materials is the poor thermal conductivity and therefore at any cutting operation to keep the cutting ability of the tool, it is necessary to use flooded type cooling. The main goal was of the research topic to replace the traditional method of the cooling, to prove the competitiveness of the minimal lubrication. End mills which had used for the measurements are still under development, so the test results may represent important information about the tool for the manufacturer’s development division.</w:t>
      </w:r>
    </w:p>
    <w:p>
      <w:pPr>
        <w:widowControl w:val="on"/>
        <w:pBdr/>
        <w:spacing w:before="240" w:after="240" w:line="240" w:lineRule="auto"/>
        <w:ind w:left="0" w:right="0"/>
        <w:jc w:val="left"/>
      </w:pPr>
      <w:r>
        <w:rPr>
          <w:color w:val="000000"/>
          <w:sz w:val="24"/>
          <w:szCs w:val="24"/>
        </w:rPr>
        <w:t xml:space="preserve">The first part of the thesis presents the benefits of the environmentally friendly cooling and it describe the details of the most common environmentally friendly method, the minimum quantity lubrication.</w:t>
      </w:r>
    </w:p>
    <w:p>
      <w:pPr>
        <w:widowControl w:val="on"/>
        <w:pBdr/>
        <w:spacing w:before="240" w:after="240" w:line="240" w:lineRule="auto"/>
        <w:ind w:left="0" w:right="0"/>
        <w:jc w:val="left"/>
      </w:pPr>
      <w:r>
        <w:rPr>
          <w:color w:val="000000"/>
          <w:sz w:val="24"/>
          <w:szCs w:val="24"/>
        </w:rPr>
        <w:t xml:space="preserve">The main section of the thesis contains the results of the tests of the tools. Separately analyze the results, which are short-term test of time are called in the literature (parameters from power values and the measurement of surface roughness). In this regard, in particular, this thesis deals with the nickel-based super alloys (GTD-262) test measurement, because work with this material quality minimum quantity lubrication for edge milling any publications previously not yet published. A long-term investigation on the part of the thesis summarizes the mills wear phenomena which presented in detail and illustrated by photographic wear and forces arising in context. Firstly, you can read the actual comparison about the tool sharp keeping property, namely when using two types of tool designs and types of two cooling lubrication method.</w:t>
      </w:r>
    </w:p>
    <w:p>
      <w:pPr>
        <w:widowControl w:val="on"/>
        <w:pBdr/>
        <w:spacing w:before="240" w:after="240" w:line="240" w:lineRule="auto"/>
        <w:ind w:left="0" w:right="0"/>
        <w:jc w:val="left"/>
      </w:pPr>
      <w:r>
        <w:rPr>
          <w:color w:val="000000"/>
          <w:sz w:val="24"/>
          <w:szCs w:val="24"/>
        </w:rPr>
        <w:t xml:space="preserve">The final section contains the results of the successfully performed tests and a short summary about the research topic as well as contains the other tasks from the research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99073">
    <w:multiLevelType w:val="hybridMultilevel"/>
    <w:lvl w:ilvl="0" w:tplc="3752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99073">
    <w:abstractNumId w:val="17399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640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