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NEMES</w:t>
            </w:r>
          </w:p>
          <w:p w:rsidR="00C275A3" w:rsidRDefault="00A96AEC" w:rsidP="00C275A3">
            <w:pPr>
              <w:pStyle w:val="Hallgatokepzes"/>
            </w:pPr>
            <w:r>
              <w:t>Safety Engineering course</w:t>
            </w:r>
            <w:r>
              <w:br/>
            </w:r>
            <w:r w:rsidR="00E77B23">
              <w:t>MSc, 3.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Robert Szabolcsi PhD</w:t>
            </w:r>
          </w:p>
          <w:p w:rsidR="00DB4822" w:rsidRDefault="00DB4822" w:rsidP="009763E0">
            <w:pPr>
              <w:pStyle w:val="Konzulensektitulus"/>
            </w:pPr>
            <w:r w:rsidRPr="00DB4822">
              <w:t>professor, OE BGK</w:t>
            </w:r>
          </w:p>
        </w:tc>
      </w:tr>
      <w:tr w:rsidR="00DB4822" w:rsidTr="00DB4822">
        <w:tc>
          <w:tcPr>
            <w:tcW w:w="9854" w:type="dxa"/>
          </w:tcPr>
          <w:p w:rsidR="00DB4822" w:rsidRPr="00DB4822" w:rsidRDefault="00DB4822" w:rsidP="009763E0">
            <w:pPr>
              <w:pStyle w:val="Konzulenseknev"/>
            </w:pPr>
            <w:r w:rsidRPr="00DB4822">
              <w:t>Laszlo Pinter</w:t>
            </w:r>
          </w:p>
          <w:p w:rsidR="00DB4822" w:rsidRDefault="00DB4822" w:rsidP="009763E0">
            <w:pPr>
              <w:pStyle w:val="Konzulensektitulus"/>
            </w:pPr>
            <w:r w:rsidRPr="00DB4822">
              <w:t>Chief Engineer specialist,  FŐMTERV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Keleti pályaudvar M4 metrostation’s evacuation plan analysis and review of a fire accident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TDK theme main topic is to analyze the Metro No. 4 “Keleti pályaudvar” metrostation passengers’ safety requirements in the case of a disastrous fire occurrence.</w:t>
      </w:r>
      <w:r>
        <w:rPr>
          <w:color w:val="000000"/>
          <w:sz w:val="24"/>
          <w:szCs w:val="24"/>
        </w:rPr>
        <w:br/>
        <w:t xml:space="preserve">Begin the dissertation to present the applicable legislations and design criteria requirements for Metro stations, later on analyzes the current conditions of the existing metro cars and stations in general, also in detail take a look at some of the real life incidents occurred on the Metro No. 3 and the possible cause of these fires. Based on the occurred incident in London, analyses the safety and design criteria used for the British Metro design.</w:t>
      </w:r>
      <w:r>
        <w:rPr>
          <w:color w:val="000000"/>
          <w:sz w:val="24"/>
          <w:szCs w:val="24"/>
        </w:rPr>
        <w:br/>
        <w:t xml:space="preserve">The main part of the dissertation examines the Metro No. 4 applied design and construction requirements, and analyses the “Keleti pályaudvar” metrostation layout and the “Alstom” train set passenger’s safety requirements.</w:t>
      </w:r>
      <w:r>
        <w:rPr>
          <w:color w:val="000000"/>
          <w:sz w:val="24"/>
          <w:szCs w:val="24"/>
        </w:rPr>
        <w:br/>
        <w:t xml:space="preserve">Furthermore analyses in detail the possible fire occurrences in the case while the rail cars are trapped in the underground tunnel, but still movable, the evacuation possibilities, also point out the authorities and personnel responsibilities.</w:t>
      </w:r>
      <w:r>
        <w:rPr>
          <w:color w:val="000000"/>
          <w:sz w:val="24"/>
          <w:szCs w:val="24"/>
        </w:rPr>
        <w:br/>
        <w:t xml:space="preserve">The next chapter examines the legislated calculations for emergency evacuations, and the theoretical simulation in case of fire, the possible occurrences and the simulation of the travelling crowd unpredictable response to the unsafe situation and psychological effect on them.</w:t>
      </w:r>
      <w:r>
        <w:rPr>
          <w:color w:val="000000"/>
          <w:sz w:val="24"/>
          <w:szCs w:val="24"/>
        </w:rPr>
        <w:br/>
        <w:t xml:space="preserve">Analyses the panic and fear factor on the crowd, also on the different individual situations.</w:t>
      </w:r>
      <w:r>
        <w:rPr>
          <w:color w:val="000000"/>
          <w:sz w:val="24"/>
          <w:szCs w:val="24"/>
        </w:rPr>
        <w:br/>
        <w:t xml:space="preserve">The end chapter discusses a future evacuation model including a lot of different possible problem occurrences and the problem solving methods, and the results of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55551">
    <w:multiLevelType w:val="hybridMultilevel"/>
    <w:lvl w:ilvl="0" w:tplc="90189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55551">
    <w:abstractNumId w:val="39655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273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