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VIZY ZSOLT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Tóth Imre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Fenntartható-e a biztonság a válság után a transzatlanti térségben?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bipoláris rendszer megszűnése után a biztonság, mint komplex jelenség átlényegült. Mivel az ellenség megszűnt, a katonai szempontok helyett inkább a gazdasági tényezők kerültek előtérbe a biztonság fenntartásával kapcsolatban. A kiszámítható fenyegetést, a kiszámíthatatlan kockázatok váltották fel, amelyeknek elhárítása koránt sem könnyű feladat.</w:t>
      </w:r>
      <w:r>
        <w:rPr>
          <w:color w:val="000000"/>
          <w:sz w:val="24"/>
          <w:szCs w:val="24"/>
        </w:rPr>
        <w:br/>
        <w:t xml:space="preserve">Felszínre törtek olyan kihívások, mint például a bukott államok problémája, a terrorizmus, szervezett bűnözés, a kibertámadások, az energiáért folytatott harc, vagy éppen az eladósodottság. Ezekre az új fenyegetésekre ma már nem lehet kizárólag katonai eszközökkel válaszolni.</w:t>
      </w:r>
      <w:r>
        <w:rPr>
          <w:color w:val="000000"/>
          <w:sz w:val="24"/>
          <w:szCs w:val="24"/>
        </w:rPr>
        <w:br/>
        <w:t xml:space="preserve">A védelemgazdaság segíthet az országot felkészíteni a fenyegetésekre, így a gazdasági biztonság fenntartható, azaz működőképes tud lenni az adott ország.</w:t>
      </w:r>
      <w:r>
        <w:rPr>
          <w:color w:val="000000"/>
          <w:sz w:val="24"/>
          <w:szCs w:val="24"/>
        </w:rPr>
        <w:br/>
        <w:t xml:space="preserve">A 2008-ban kirobbanó gazdasági világválság, negatív hatással volt a fejlődő, valamint a fejlett országokra egyaránt. Sőt utóbbit a vizsgált adatok szerint jobban megviselte a recesszió.</w:t>
      </w:r>
      <w:r>
        <w:rPr>
          <w:color w:val="000000"/>
          <w:sz w:val="24"/>
          <w:szCs w:val="24"/>
        </w:rPr>
        <w:br/>
        <w:t xml:space="preserve">A fejlődő világ országait kisebb mértékben érintette a válság, így ezek a nemzetek többet tudtak a védelmükre fordítani.</w:t>
      </w:r>
      <w:r>
        <w:rPr>
          <w:color w:val="000000"/>
          <w:sz w:val="24"/>
          <w:szCs w:val="24"/>
        </w:rPr>
        <w:br/>
        <w:t xml:space="preserve">A Nyugat megszorító intézkedésekkel próbálta megőrizni a jóléti államok helyzetét, ehhez azonban a közkiadásokhoz kellett nyúlnia a kormányoknak, amely a védelmi szektorra volt nagy hatással.</w:t>
      </w:r>
      <w:r>
        <w:rPr>
          <w:color w:val="000000"/>
          <w:sz w:val="24"/>
          <w:szCs w:val="24"/>
        </w:rPr>
        <w:br/>
        <w:t xml:space="preserve">Ez az ellentét egy nyugatról kelet felé irányuló erő-átrendeződést generált.</w:t>
      </w:r>
      <w:r>
        <w:rPr>
          <w:color w:val="000000"/>
          <w:sz w:val="24"/>
          <w:szCs w:val="24"/>
        </w:rPr>
        <w:br/>
        <w:t xml:space="preserve">Vajon tényleg csak a gazdasági világválság miatt történt ez?</w:t>
      </w:r>
      <w:r>
        <w:rPr>
          <w:color w:val="000000"/>
          <w:sz w:val="24"/>
          <w:szCs w:val="24"/>
        </w:rPr>
        <w:br/>
        <w:t xml:space="preserve">A nehézségekkel küzdő transzatlanti térségben, jelen levő két szervezet: az Észak-atlanti Szerződés Szervezete, valamint az Európai Unió tevékenysége a 90-es évektől napjainkig választ fog adni erre a kérdésre.</w:t>
      </w:r>
      <w:r>
        <w:rPr>
          <w:color w:val="000000"/>
          <w:sz w:val="24"/>
          <w:szCs w:val="24"/>
        </w:rPr>
        <w:br/>
        <w:t xml:space="preserve">A két közösség közti együttműködés elengedhetetlen. A rövid távú intézkedések csak elfedik a problémákat, ebben az esetben hosszú távú tervekre van szükség, amelynek fejlesztésén folyamatosan dolgoznak az euro-atlanti régióban.</w:t>
      </w:r>
      <w:r>
        <w:rPr>
          <w:color w:val="000000"/>
          <w:sz w:val="24"/>
          <w:szCs w:val="24"/>
        </w:rPr>
        <w:br/>
        <w:t xml:space="preserve">Sajátos elképzelésem, - amely kissé utópisztikusnak tűnhet – egy megoldási kísérlet lesz a sok közül. Az én modellem alapját az Afganisztánban működő Tartományi Újjáépítési Csoportok szervezeti felépítése, működése adta. Ezt megpróbálom átvetíteni a transzatlanti térség két szervezetének biztonság- és védelempolitikájára. Ennek segítségével egy a gyakorlatban is létező együttműködési modell jöhet létre valódi hadsereggel, amely képes lehet egyszerre, egy helyen, együtt rövid idő alatt, költséghatékonyabban a biztonságot fenntartani a transzatlanti térségben az elkövetkező évtizedekben.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62480">
    <w:multiLevelType w:val="hybridMultilevel"/>
    <w:lvl w:ilvl="0" w:tplc="56566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62480">
    <w:abstractNumId w:val="742624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962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