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BELSŐ ANETT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Czeglédy Tamás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gyémántkereskedelem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F19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átfogó képet mutassak a gyémántkereskedelemről, külön kiemelt témaként kezelve, a két legjelentősebb, elsősorban kitermeléssel foglalkozó vállalatot: az amerikai De Beerst és az orosz Alrosát.</w:t>
      </w:r>
      <w:r>
        <w:rPr>
          <w:color w:val="000000"/>
          <w:sz w:val="24"/>
          <w:szCs w:val="24"/>
        </w:rPr>
        <w:br/>
        <w:t xml:space="preserve">A gyémánt a legkeményebb természetben előforduló drágakő. Az i.e. IV. századtól ismerjük és mindmáig hatalmi jelképként, a gazdagság szimbólumaként tekintjük. Azonban miért övezi misztikum a gyémántot és miért tűnik elérhetetlennek a mindennapi ember számára? Kutatásom legfőbb célja az volt, hogy az iménti kérdést megválaszoljam.</w:t>
      </w:r>
      <w:r>
        <w:rPr>
          <w:color w:val="000000"/>
          <w:sz w:val="24"/>
          <w:szCs w:val="24"/>
        </w:rPr>
        <w:br/>
        <w:t xml:space="preserve">Kutatásom kiterjedt a gyémánt, mint drágakő bemutatására, keletkezésére, előfordulására és bányászatára is, kiemelve a véres gyémántok kialakulását és az ezt meggátló Kimberley Egyezmény létrejöttét. Dolgozatomat nehezítette az a tény, hogy konkrét tényadatok a témával kapcsolatosan nem voltak fellelhetőek, vagy csak részlegesen, illetőleg sokszor csak becsült adatokról beszélhetünk. Ennek oka is megválaszolásra kerül.</w:t>
      </w:r>
      <w:r>
        <w:rPr>
          <w:color w:val="000000"/>
          <w:sz w:val="24"/>
          <w:szCs w:val="24"/>
        </w:rPr>
        <w:br/>
        <w:t xml:space="preserve">A gyémánt időtálló drágakő, és értéke az aranyénál is magasabb. Kutatásom sarkalatos pontja volt, hogy bemutassam, mi alapján határozzák meg a gyémánt árát, illetőleg kik azok, akik a meghatározásban részt vesznek.</w:t>
      </w:r>
      <w:r>
        <w:rPr>
          <w:color w:val="000000"/>
          <w:sz w:val="24"/>
          <w:szCs w:val="24"/>
        </w:rPr>
        <w:br/>
        <w:t xml:space="preserve">Ahhoz, hogy kereskedelemről beszélhessünk a drágakövek tekintetében, szükség van kitermelőkre, eladókra és természetesen felvásárlóra is. Dolgozatom e pontján kerültek felvezetésre, a vezető gyémántkitermeléssel foglalkozó nagyvállalatok bemutatása: a De Beers és az Alrosa. Történeti áttekintés során kiderült, hogy évtizedekig egyedülálló módon a De Beers irányította a gyémántkereskedelmet. Azonban az évek során veszített vezető szerepéből. Helytelen ma már azt kijelenteni, hogy a De Beers a vezető gyémánttal foglalkozó nagyvállalat. Kutatásom során kiderült, hogy nyers gyémánt kitermelésben értékét nézve a De Beers vezet, azonban mennyiséget nézve már az Alrosa vette át a vezető pozíciót. </w:t>
      </w:r>
      <w:r>
        <w:rPr>
          <w:color w:val="000000"/>
          <w:sz w:val="24"/>
          <w:szCs w:val="24"/>
        </w:rPr>
        <w:br/>
        <w:t xml:space="preserve">A 2008-ban kialakult gazdasági világválság mélyen érintette a gyémántkereskedelmet is. Az, hogy milyen mértékben érintette, illetőleg milyen intézkedéseket tettek a vezető nagyvállalatok a kilábalás érdekében, külön nagyfejezetben térek ki rá.</w:t>
      </w:r>
      <w:r>
        <w:rPr>
          <w:color w:val="000000"/>
          <w:sz w:val="24"/>
          <w:szCs w:val="24"/>
        </w:rPr>
        <w:br/>
        <w:t xml:space="preserve">A közeli jövőt nézve, a gyémántkereskedelem akadályokba ütközik. Ugyanis az elemzéseim bebizonyították, hogy a gyémánt iránti kereslet növekedni fog az évek során, azonban a kínálat csökkeni fog. Ennek egyszerű oka abban rejlik, hogy a Föld meghatározott készletekkel rendelkezik, ami, a növekvő keresletet nem tudja majd kielégíteni.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59738">
    <w:multiLevelType w:val="hybridMultilevel"/>
    <w:lvl w:ilvl="0" w:tplc="17904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59738">
    <w:abstractNumId w:val="43459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617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