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SZŰTS</w:t>
            </w:r>
          </w:p>
          <w:p w:rsidR="00C275A3" w:rsidRDefault="00A96AEC" w:rsidP="00C275A3">
            <w:pPr>
              <w:pStyle w:val="Hallgatokepzes"/>
            </w:pPr>
            <w:r>
              <w:t>MA in English Studies</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Marcell Gellért</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Labyrinths of the Mind” - Uses of Dramatic Space in W. B. Yeats’s Four Plays for Dancers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Yeats’s plays are often considered too theoretical and predominantly textual and are thus usually analysed merely on the basis of their literary value and indubitable merits in dramatic verse. Although the text-centred approach might provide us with a better understanding of the written material and Yeatsian thought in general, it disregards the fact that the playwright viewed his plays not as mere literary texts but material written for performance whose true essence is called to life through stage representation. This paper is an attempt to place Yeats’s plays into the stage space; that is to look at the play texts from a perspective that, by focusing on their spatial aspects, investigates the possibilities of the staged performance, its semantic layers and manifold relations to the audience.</w:t>
      </w:r>
      <w:r>
        <w:rPr>
          <w:color w:val="000000"/>
          <w:sz w:val="24"/>
          <w:szCs w:val="24"/>
        </w:rPr>
        <w:br/>
        <w:t xml:space="preserve">The main argument of the paper is that Yeats’s innovation in the theatre practice and stage dramaturgy of his time lies in a completely new perspective of spatial relations, which is in strong correlation with his performance-based attitude. The “Yeatsian revolution” in the use of theatre space can be best presented through his Four Plays for Dancers, which, thanks to their performance-based nature, primarily rely on, and are thus determined by, spatial relations.</w:t>
      </w:r>
      <w:r>
        <w:rPr>
          <w:color w:val="000000"/>
          <w:sz w:val="24"/>
          <w:szCs w:val="24"/>
        </w:rPr>
        <w:br/>
        <w:t xml:space="preserve">The inquiry provides a “topo-analysis” of the four dance plays (At the Hawk’s Well, The Only Jealousy of Emer, The Dreaming of the Bones, Calvary), and investigates how Yeats’s poetically induced space-world is constructed in his unique ways of representation, and if staged, how these spatial relations contribute to the overall dramatic effect evoked by the performances.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09030">
    <w:multiLevelType w:val="hybridMultilevel"/>
    <w:lvl w:ilvl="0" w:tplc="18114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09030">
    <w:abstractNumId w:val="22709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85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