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SÓGOR TAMÁS</w:t>
            </w:r>
          </w:p>
          <w:p w:rsidR="00C275A3" w:rsidRDefault="00A96AEC" w:rsidP="00C275A3">
            <w:pPr>
              <w:pStyle w:val="Hallgatokepzes"/>
            </w:pPr>
            <w:r>
              <w:t>matematika-ének-zene szakos tanár</w:t>
            </w:r>
            <w:r>
              <w:br/>
            </w:r>
            <w:r w:rsidR="00E77B23">
              <w:t>Osztatlan,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Ivanyickaja Irina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Szergej Rahmanyinov: Két a-moll Études-Tableaux az opus 39. sorozatból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Szergej Rahmanyinov op. 39-es jegyzékszámú Études-Tableaux sorozata két a-moll etűdöt tartalmaz (no. 2. és no. 6.), melyek elemzése képezi jelen dolgozat tárgyát.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bevezetés rövid áttekintést ad a komponista életéről, művészi pályájáról, kiemelkedő műveiről, illetve a századforduló és az első világháború közötti évek legfontosabb zenei irányzatairól. Rahmanyinov életútjából az 1917-es orosz forradalmi eseményekhez kapcsolódó stádiumok kiemelten fontosak. A komponista-zongoraművésznek emigrálnia kellett, a búcsú szülőföldjétől fájdalmas nyomokat hagyott a zeneszerzőben és oeuvre-jében egyaránt. A tragikus életkörülmények hatása alatt komponálta meg a szerző második etűdsorozatát (Études-Tableaux, op. 39).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etűdök strukturális-formai elemzésénél az op. 39. no. 6-os műre fektettem nagyobb hangsúlyt, kiemelten foglalkoztam a hangnemiség kérdésével. Rahmanyinov egymással szembeállítja a tonalitást teljesen fellazító hiperkromatikát és az a-moll hangnemi centrum központosító erejét. Anton Webern azon műveiben, melyek az op. 9-es Hat bagatell című kompozícióval egyidőben keletkeztek, a tizenkétfokúság egyik különleges válfaját figyelhetjük meg, mely szerint minden hang vonzza a kromatikus szomszédait. Pousseur organikus kromatikának nevezte el a jelenséget, mely kimutatható Rahmanyinov no. 6-os a-moll etűdjének egy részletében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Külön fejezetet foglalkozik az etűdök szimbólumrendszerének, értelmezési lehetőségeinek feltárásával. A vonat-motívum, a Dies irae-szekvencia megidézése, a háborús élmények és a politikai események több szálon indíthatják el az értelmező hallgató fantáziáját. Sergei Bertensson Rahmanyinovról szóló életrajzi kötetében részletesen dokumentálja az Études-Tableaux hangszerelésének történetét. 1930-ban Ottorino Respighit kérték fel öt Rahmanyinov-etűd hangszerelésére. Az eset zenetörténetileg is fontos, mert a két zeneszerző közötti levélváltásából olyan információk kerültek nyilvánosságra, melyek újabb dimenziókkal gazdagítják az etűdök értelmezési lehetőségeit.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Sajnálatos módon csekély a magyar nyelvű szakirodalom Rahmanyinovról, így a kutatás során főként Sergei Bertensson „Sergei Rachmaninoff. A Lifetime in Music” című könyve nyújtotta a legnagyobb segítséget. A kötet értékének igazi fokmérője, hogy szerzője személyes kapcsolatban állt Rahmaninyovval, ezért a kiadvány primer értékű forrás.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974722">
    <w:multiLevelType w:val="hybridMultilevel"/>
    <w:lvl w:ilvl="0" w:tplc="84514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974722">
    <w:abstractNumId w:val="319747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1111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