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MÁRIA ZÁMBÓ</w:t>
            </w:r>
          </w:p>
          <w:p w:rsidR="00C275A3" w:rsidRDefault="00A96AEC" w:rsidP="00C275A3">
            <w:pPr>
              <w:pStyle w:val="Hallgatokepzes"/>
            </w:pPr>
            <w:r>
              <w:t>Deutsche Sprache, Literatur und Kultur</w:t>
            </w:r>
            <w:r>
              <w:br/>
            </w:r>
            <w:r w:rsidR="00E77B23">
              <w:t>MA, 3. semester</w:t>
            </w:r>
          </w:p>
          <w:p w:rsidR="00C265CE" w:rsidRPr="009E5FF1" w:rsidRDefault="00E77B23" w:rsidP="009763E0">
            <w:pPr>
              <w:pStyle w:val="Hallgatointezmeny-kar"/>
              <w:rPr>
                <w:b/>
                <w:caps/>
              </w:rPr>
            </w:pPr>
            <w:r>
              <w:t>Universität Szeged</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Géza Horváth PhD</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Ein Vampir und seine tierischen Begleiter. Olura, der Vampyr, ein über 150 Jahre unveröffentlich gebliebener Roman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der vorliegenden Arbeit wird der Roman Olura von Wilhelm Waiblinger (1804-1830) analysiert. Das Ziel dieser Arbeit ist es, Olura unter dem Aspekt der Vampir-Elemente zu betrachten. Der Dichter und sein Leben werden kurz vorgestellt, die Handlung wird beschrieben, dann folgt die Analyse. Autobiographische und historische Elemente des Romans werden hier nicht untersucht, da das Interesse darin liegt, in wieweit Olura der Tradition der Vampirliteratur folgt, welche Elemente in welcher Weise und mit welchem Ziel von Waiblinger übernommen werden. Es wird versucht nachzuweisen, dass Olura auch Elemente aus bestimmten, zu Waiblingers Zeit populären literarischen Texten enthält, ferner, welche Vampirgeschichten er möglicherweise gekannt haben konnte und ggf. verarbeitet 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01731">
    <w:multiLevelType w:val="hybridMultilevel"/>
    <w:lvl w:ilvl="0" w:tplc="77754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01731">
    <w:abstractNumId w:val="78601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354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