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GYÖKÖS BRIGITTA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Mihály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 Atommagkutató Intézet, Hertelendi Ede Környezetanalitikai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debreceni légköri PM2.5 aeroszol fosszilis és recens szénterhelésének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széntartalmú aeroszol kulcsfontosságú hányadát jelenti a légköri szálló pornak, amely közvetlenül befolyásolja az éghajlat és a környezet minőségének változását illetve közvetett veszélyt jelent az emberek egészségére. Az aeroszol PM2.5 méretfrakciója esetében az összes szén tömegkoncentrációja a városi területek teljes aeroszol mennyiségének akár a 20-50%-át is jelentheti. Jelentős szerepe ellenére máig igen keveset tudunk az aeroszolok szén-forrásainak tulajdonságairól, illetve az emberi és természetes források arányának alakulásáról.</w:t>
      </w:r>
      <w:r>
        <w:rPr>
          <w:color w:val="000000"/>
          <w:sz w:val="24"/>
          <w:szCs w:val="24"/>
        </w:rPr>
        <w:br/>
        <w:t xml:space="preserve">A mintagyűjtés helyszíne a debreceni Atommagkutató Intézet területén, közvetlen ipari és mezőgazdasági szennyező forrásoktól távol, társasházi lakóövezetben található. A két éves folyamatos mintavételezés alatt több mint ötven mintát sikerült gyűjteni a PM2,5 frakcióból izotópanalitikai vizsgálatokra. A fosszilis/biogén szén mennyiségének arányát mutató C-14 méréseket nagyérzékenységű MICADAS típusú gyorsítós tömegspektrométerrel végeztük, mely kifejezetten környezeti minták mérésére lett fejlesztve.</w:t>
      </w:r>
      <w:r>
        <w:rPr>
          <w:color w:val="000000"/>
          <w:sz w:val="24"/>
          <w:szCs w:val="24"/>
        </w:rPr>
        <w:br/>
        <w:t xml:space="preserve">A minták széntartalmának mérése Delta +XP típusú tömegspektrométerrel történt, on-line EA/IRMS módszerrel. Meghatározásra kerültek a légköri aeroszol széntartalmának fosszilis illetve recens szén frakciói, amelyek utalnak az aeroszol forrására. A két éves periódus alatt kapott szénizotóp eredmények alapján elmondható, hogy miközben télen jóval több szén van az aeroszolban addig ennek a fő forrása nem a fosszilis szén fokozott jelenléte, hanem a friss biológiai szén légköri mennyiségének erőteljes növekedése (a jelenkori szén aránya átlagosan 0,72 volt, míg télen ~0.8), amelyet valószínűleg a lakossági olcsóbb fatüzeléstől származó hozzájárulás adhat.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43017">
    <w:multiLevelType w:val="hybridMultilevel"/>
    <w:lvl w:ilvl="0" w:tplc="94842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43017">
    <w:abstractNumId w:val="815430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393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