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PAPP RITA</w:t>
            </w:r>
          </w:p>
          <w:p w:rsidR="00C275A3" w:rsidRDefault="00A96AEC" w:rsidP="00C275A3">
            <w:pPr>
              <w:pStyle w:val="Hallgatokepzes"/>
            </w:pPr>
            <w:r>
              <w:t>Biológus</w:t>
            </w:r>
            <w:r>
              <w:br/>
            </w:r>
            <w:r w:rsidR="00E77B23">
              <w:t>MSc, 9.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Andrikovics Hajnalka</w:t>
            </w:r>
          </w:p>
          <w:p w:rsidR="00DB4822" w:rsidRDefault="00DB4822" w:rsidP="00E11062">
            <w:pPr>
              <w:pStyle w:val="Konzulensek"/>
            </w:pPr>
            <w:r w:rsidRPr="00DB4822">
              <w:t>labor szakorvos,  Országos Vérellátó Szolgálat, Molekuláris Diagnosztikai Laboratórium</w:t>
            </w:r>
          </w:p>
        </w:tc>
      </w:tr>
      <w:tr w:rsidR="00DB4822" w:rsidTr="00DB4822">
        <w:tc>
          <w:tcPr>
            <w:tcW w:w="9854" w:type="dxa"/>
          </w:tcPr>
          <w:p w:rsidR="00DB4822" w:rsidRPr="00DB4822" w:rsidRDefault="00DB4822" w:rsidP="004D7940">
            <w:pPr>
              <w:pStyle w:val="Konzulensek"/>
            </w:pPr>
            <w:r w:rsidRPr="00DB4822">
              <w:t>Szabó Krisztián</w:t>
            </w:r>
          </w:p>
          <w:p w:rsidR="00DB4822" w:rsidRDefault="00DB4822" w:rsidP="00E11062">
            <w:pPr>
              <w:pStyle w:val="Konzulensek"/>
            </w:pPr>
            <w:r w:rsidRPr="00DB4822">
              <w:t>biológus,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Membrán-transzporterek genetikai variánsainak vizsgálata vérképző szervrendszeri megbetegedésekben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ABC (ATP-binding casette) transzporterek minden fajban megtalálható, sejtek védelmében és anyagcseréjében résztvevő pumpafehérjék. A fő feladatuk szubsztrátjaik extracelluláris térbe való pumpálása ATP-függő módon. A hematopoietikus őssejteken is kifejeződő ABCB1 és ABCG2 feltételezhető biológiai szerepe az őssejtek védelme különböző toxikus anyagokkal szemben. Fiziológiás szubsztrátjaik (pl. szteroidok) transzportjával szerepet játszhatnak az őssejtek sejtciklusának szabályozásában. Mindemellett részt vesznek különböző gyógyszerek felszívódásában, szervezetben történő eloszlásában, metabolizmusában, kiválasztásában, valamint a daganatos betegségek kezelése során fellépő multidrog rezisztencia kialakításában.</w:t>
      </w:r>
      <w:r>
        <w:rPr>
          <w:color w:val="000000"/>
          <w:sz w:val="24"/>
          <w:szCs w:val="24"/>
        </w:rPr>
        <w:br/>
        <w:t xml:space="preserve">Fő kérdésünk az volt, hogy a multidrog rezisztencia kialakulásért leginkább felelős ABCB1 és az ABCG2 transzporterek gyakori, funkcionális polimorfizmusai hajlamosítanak-e humán akut myeloid leukémia (AML) kialakulására, valamint befolyásolják-e a betegség klinikai megjelenését és a kezelés kimenetelét.</w:t>
      </w:r>
      <w:r>
        <w:rPr>
          <w:color w:val="000000"/>
          <w:sz w:val="24"/>
          <w:szCs w:val="24"/>
        </w:rPr>
        <w:br/>
        <w:t xml:space="preserve">Vizsgálatunkba 389 AML-beteget és 202 egészséges kontrollt vontunk be. A terápia kimenetelét 307, 60 évesnél fiatalabb, kemoterápiával kezelt beteg esetében elemeztük. Az ABCB1 (c.2677G&gt;T/A és c.3435C&gt;T) és az ABCG2 (c.34G&gt;A és c.421C&gt;A) polimorfizmusait Light Cycler készüléken végzett olvadási görbe analízissel vizsgáltuk.</w:t>
      </w:r>
      <w:r>
        <w:rPr>
          <w:color w:val="000000"/>
          <w:sz w:val="24"/>
          <w:szCs w:val="24"/>
        </w:rPr>
        <w:br/>
        <w:t xml:space="preserve">A különböző allélfrekvenciák nem mutattak szignifikáns eltérést a teljes AML-csoport és az egészséges kontrollok között, de érdemes megemlíteni, hogy egy ritka ABCB1 haplotípus (2677G/3435T) gyakoribb volt a beteg csoport esetében (9,9 vs. 6,1%; p=0,017). Az ABCG2 c.34G&gt;A variánsa egy ritka kromoszóma transzlokációt [t(8;21)(q22;q22)] hordozó AML kialakulására hajlamosított (18,4% vs. 4,0%; p=0,002). Az ABCB1 transzporter génjének polimorfizmusai nem befolyásolták a kezelés kimenetelét. Az ABCG2 421A-t hordozó, daunorubicint és cytarabint kapó betegek hosszabb túlélést mutattak, mint a nem hordozók (összesített túlélés 48 hónapnál: 47±9% vs. 27±3%; p=0,027).</w:t>
      </w:r>
      <w:r>
        <w:rPr>
          <w:color w:val="000000"/>
          <w:sz w:val="24"/>
          <w:szCs w:val="24"/>
        </w:rPr>
        <w:br/>
        <w:t xml:space="preserve">Összefoglalva, tehát az ABCB1 transzporter ritka 2677G/3435T haplotípusa hajlamosíthat az akut myeloid leukémia kialakulására, míg az ABCG2 c.421C&gt;A polimorfizmusa befolyásolhatja a kezelés kimenetelét a kemoterápia függvényében.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297894">
    <w:multiLevelType w:val="hybridMultilevel"/>
    <w:lvl w:ilvl="0" w:tplc="44382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297894">
    <w:abstractNumId w:val="90297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013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