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HATALA PATRÍCIA</w:t>
            </w:r>
          </w:p>
          <w:p w:rsidR="00C275A3" w:rsidRDefault="00A96AEC" w:rsidP="00C275A3">
            <w:pPr>
              <w:pStyle w:val="Hallgatokepzes"/>
            </w:pPr>
            <w:r>
              <w:t>állatorvos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Mátis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munkatárs, SZIE ÁOTK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Neogrády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Gyulladáscsökkentő anyagok hatékonyságának vizsgálata sertés eredetű hepatikus in vitro modelleken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előtérbe kerül az alternatív hozamfokozók, így probiotikumok, illetve mikrobiális metabolitok, így a butirát takarmány-kiegészítőként való felhasználása. Korábbi kutatások leírták ezen anyagok bélfalra kifejtett gyulladáscsökkentő hatását, így feltételezhető, hogy más szervekre, így a májra is hasonló hatást gyakorolnak. Munkánk során bakteriális lipopoliszacharidokkal (LPS-sel) kezelt, sertés eredetű primer májsejttenyészeten mint in vitro modellen kívántuk vizsgálni a butirát, illetve a Lactobacillus plantarum 2142 (Lp2142) baktériumtörzs sejtmentes felülúszója által kifejtett gyulladáscsökkentő hatást (1. modell). Mivel a gyulladásos válasz létrejöttében a Kupffer-sejtek központi szerepet töltenek be, kutatásunk további célja létrehozni egy olyan hepatocyta - Kupffer-sejt ko-kultúrát, melyben a két sejttípus aránya változtatható, különböző gyulladásos folyamatokat modellezve (2. modell).</w:t>
      </w:r>
      <w:r>
        <w:rPr>
          <w:color w:val="000000"/>
          <w:sz w:val="24"/>
          <w:szCs w:val="24"/>
        </w:rPr>
        <w:br/>
        <w:t xml:space="preserve">A májsejteket 15 kg-os magyar nagyfehér ártány sertések májából izoláltuk. Az 1. modell esetén a sejteket LPS-sel és nátrium-butiráttal vagy Lp2142 sejtmentes felülúszóval kezeltük, majd a tápfolyadékból ELISA teszt segítségével meghatároztuk az IL-6 és IL-8 koncentrációját. Az izolálás során a tenyészetbe került Kupffer-sejtek arányát immunhisztokémiai módszerrel vizsgáltuk. A 2. modell esetében a hepatocyták izolálása után elkülönítettük a Kupffer-sejteket is, majd a sejttípusokat 6:1, illetve 2:1 arányban (hepatocyta:Kupffer-sejt) tenyésztőedényekre helyeztük. Az arányok ellenőrzését immunhisztokémiai eljárással végeztük.</w:t>
      </w:r>
      <w:r>
        <w:rPr>
          <w:color w:val="000000"/>
          <w:sz w:val="24"/>
          <w:szCs w:val="24"/>
        </w:rPr>
        <w:br/>
        <w:t xml:space="preserve">Az 1. modellben a Kupffer-sejtek aránya 6,74±1,07%-nak adódott, ami összhangban van az irodalmi forrásokban szereplő értékekkel. A tápfolyadékból mért IL-6 és IL-8 koncentráció a csak LPS-sel kezelt kontrollhoz képest nem csökkent sem a butirát-, sem az Lp2142-kezelés hatására. Ugyanakkor irodalmi adatok szerint in vivo körülmények között mind a butirát, mind az Lp2142 hatékonyan csökkenti a gyulladások során termelődő citokinek mennyiségét. Az in vitro és in vivo kísérletek közötti különbségekre magyarázatot adhat, hogy a gyulladáscsökkentő hatás nagyban függ a gyulladás típusától. Krónikus gyulladások esetén jelentősen megemelkedik a Kupffer-sejtek aránya a májban, ezért indokolt egy, a megnövekvő Kupffer-sejt-arányt modellező ko-kultúra (2. modell) létrehozása. Az ezen végzett immunhisztokémiai vizsgálat az általunk beállított sejtarányok meglétét igazolta, és ezáltal alkalmas lehet további gyulladásos folyamatok vizsgálatára.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940732">
    <w:multiLevelType w:val="hybridMultilevel"/>
    <w:lvl w:ilvl="0" w:tplc="176704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940732">
    <w:abstractNumId w:val="749407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57940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