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HATALA</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Mátis</w:t>
            </w:r>
          </w:p>
          <w:p w:rsidR="00DB4822" w:rsidRDefault="00DB4822" w:rsidP="00E11062">
            <w:pPr>
              <w:pStyle w:val="Konzulensek"/>
            </w:pPr>
            <w:r w:rsidRPr="00DB4822">
              <w:t>research fellow, SZIE ÁOTK</w:t>
            </w:r>
          </w:p>
        </w:tc>
      </w:tr>
      <w:tr w:rsidR="00DB4822" w:rsidTr="00DB4822">
        <w:tc>
          <w:tcPr>
            <w:tcW w:w="9854" w:type="dxa"/>
          </w:tcPr>
          <w:p w:rsidR="00DB4822" w:rsidRPr="00DB4822" w:rsidRDefault="00DB4822" w:rsidP="004D7940">
            <w:pPr>
              <w:pStyle w:val="Konzulensek"/>
            </w:pPr>
            <w:r w:rsidRPr="00DB4822">
              <w:t>Dr. Zsuzsanna Neogrády</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efficacy of anti-inflammatory agents on porcine hepatic in vitro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Application of alternative growth promoters, such as probiotics and microbial metabolites, amongst them butyrate as feed additives is getting more abundant in the animal production. Previous studies have already described the anti-inflammatory effect of these materials on the intestinal wall, maybe they possess similar effect on other organs, e.g. liver. In this study, we investigated the anti-inflammatory effect of butyrate and that of the SCS of Lactobacillus plantarum 2142 (Lp2142) on primary culture of porcine hepatocytes stimulated with bacterial lipopolysaccharides (LPS) as an in vitro inflammatory model (model 1). As Kupffer cells have a central role in establishing inflammatory response, further aim of our investigations was to create such a hepatocyte - Kupffer cell co-culture, in which the ratio of the two cell types can be set, modelling inflammatory processes (model 2).</w:t>
      </w:r>
      <w:r>
        <w:rPr>
          <w:color w:val="000000"/>
          <w:sz w:val="24"/>
          <w:szCs w:val="24"/>
        </w:rPr>
        <w:br/>
        <w:t xml:space="preserve">Hepatocytes were isolated of the liver, excised from male pigs, weighing 15 kg. In case of model 1, cells were treated with LPS and sodium butyrate or the SCS of Lp2142, then after incubation concentrations of IL-6 and IL-8 were determined by using ELISA method. Ratio of Kupffer cells in the hepatic cultures was investigated by immunohistochemistry. In model 2 after hepatocyte isolation Kupffer cells were separated, then both cell types were seeded onto plates in 6:1 and 2:1 ratios (hepatocyte:Kupffer cells). Confirmation of the applied ratios and the characterization of co-cultures was conducted by immunohistochemical method.</w:t>
      </w:r>
      <w:r>
        <w:rPr>
          <w:color w:val="000000"/>
          <w:sz w:val="24"/>
          <w:szCs w:val="24"/>
        </w:rPr>
        <w:br/>
        <w:t xml:space="preserve">In model 1, rate of Kupffer cells was 6.74±1.07%, in accordance with values published in scientific literature. Concentrations of IL-6 and IL-8 in culture medium of hepatocytes did not decrease either after butyrate or Lp2142 treatment compared to control group treated with LPS only. However, according to literature data both butyrate and Lp2142 are able to decrease the amount of inflammatory cytokines in vivo. The fact that anti-inflammatory effect highly depends on the type of inflammation may provide an explanation for the differences between results of in vitro and in vivo studies. In case of chronic inflammations, rate of Kupffer cells is significantly increasing in the liver, therefore, establishing a co-culture modelling increased Kupffer cell ratio (model 2) is of special importance. Immunohistochemical investigation performed on this model has justified cell ratios set, thus it can be suitable for the investigation of further inflammatory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79680">
    <w:multiLevelType w:val="hybridMultilevel"/>
    <w:lvl w:ilvl="0" w:tplc="74368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79680">
    <w:abstractNumId w:val="93479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964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